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C4647" w14:textId="5A64114D" w:rsidR="008E4191" w:rsidRPr="00E275E9" w:rsidRDefault="00D03D81" w:rsidP="00C83EDB">
      <w:pPr>
        <w:spacing w:after="60" w:line="276" w:lineRule="auto"/>
        <w:jc w:val="both"/>
        <w:rPr>
          <w:rFonts w:eastAsiaTheme="minorHAnsi"/>
          <w:i/>
          <w:sz w:val="22"/>
          <w:szCs w:val="22"/>
        </w:rPr>
      </w:pPr>
      <w:r w:rsidRPr="00E275E9">
        <w:rPr>
          <w:rFonts w:eastAsiaTheme="minorHAnsi"/>
          <w:i/>
          <w:sz w:val="22"/>
          <w:szCs w:val="22"/>
        </w:rPr>
        <w:t>Aufgrund der leichteren Lesbarkeit wurde auf die geschlechtsneutrale Fo</w:t>
      </w:r>
      <w:r w:rsidR="001E79C5">
        <w:rPr>
          <w:rFonts w:eastAsiaTheme="minorHAnsi"/>
          <w:i/>
          <w:sz w:val="22"/>
          <w:szCs w:val="22"/>
        </w:rPr>
        <w:t>rm der personenbezogenen Bezeich</w:t>
      </w:r>
      <w:r w:rsidRPr="00E275E9">
        <w:rPr>
          <w:rFonts w:eastAsiaTheme="minorHAnsi"/>
          <w:i/>
          <w:sz w:val="22"/>
          <w:szCs w:val="22"/>
        </w:rPr>
        <w:t>nung verzichtet. Gewählt wurde in der vorliegenden Aufnahmevereinbarung die männliche Schreibform, welche beide Geschlechter einschließt.</w:t>
      </w:r>
    </w:p>
    <w:p w14:paraId="44289E7A" w14:textId="77777777" w:rsidR="000F0F59" w:rsidRPr="000F0F59" w:rsidRDefault="000F0F59" w:rsidP="00C83EDB">
      <w:pPr>
        <w:spacing w:after="60" w:line="276" w:lineRule="auto"/>
        <w:rPr>
          <w:rFonts w:eastAsiaTheme="minorHAnsi"/>
        </w:rPr>
      </w:pPr>
    </w:p>
    <w:p w14:paraId="69DFC9F4" w14:textId="6473D196" w:rsidR="00D03D81" w:rsidRPr="00864137" w:rsidRDefault="00D03D81" w:rsidP="00C83EDB">
      <w:pPr>
        <w:spacing w:after="60" w:line="276" w:lineRule="auto"/>
        <w:rPr>
          <w:rFonts w:ascii="Calibri" w:eastAsiaTheme="minorHAnsi" w:hAnsi="Calibri" w:cs="Calibri Light"/>
          <w:b/>
          <w:sz w:val="28"/>
          <w:szCs w:val="28"/>
        </w:rPr>
      </w:pPr>
      <w:r w:rsidRPr="00864137">
        <w:rPr>
          <w:rFonts w:ascii="Calibri" w:eastAsiaTheme="minorHAnsi" w:hAnsi="Calibri" w:cs="Calibri Light"/>
          <w:b/>
          <w:sz w:val="28"/>
          <w:szCs w:val="28"/>
        </w:rPr>
        <w:t xml:space="preserve">NUTZUNGSVEREINBARUNG </w:t>
      </w:r>
      <w:r w:rsidR="009C7A4A" w:rsidRPr="00864137">
        <w:rPr>
          <w:rFonts w:ascii="Calibri" w:eastAsiaTheme="minorHAnsi" w:hAnsi="Calibri" w:cs="Calibri Light"/>
          <w:b/>
          <w:sz w:val="28"/>
          <w:szCs w:val="28"/>
        </w:rPr>
        <w:t>FÜR</w:t>
      </w:r>
      <w:r w:rsidRPr="00864137">
        <w:rPr>
          <w:rFonts w:ascii="Calibri" w:eastAsiaTheme="minorHAnsi" w:hAnsi="Calibri" w:cs="Calibri Light"/>
          <w:b/>
          <w:sz w:val="28"/>
          <w:szCs w:val="28"/>
        </w:rPr>
        <w:fldChar w:fldCharType="begin"/>
      </w:r>
      <w:bookmarkStart w:id="0" w:name="Dropdown5"/>
      <w:r w:rsidRPr="00864137">
        <w:rPr>
          <w:rFonts w:ascii="Calibri" w:eastAsiaTheme="minorHAnsi" w:hAnsi="Calibri" w:cs="Calibri Light"/>
          <w:b/>
          <w:sz w:val="28"/>
          <w:szCs w:val="28"/>
        </w:rPr>
        <w:instrText xml:space="preserve"> FORMDROPDOWN </w:instrText>
      </w:r>
      <w:r w:rsidR="00F93F75">
        <w:rPr>
          <w:rFonts w:ascii="Calibri" w:eastAsiaTheme="minorHAnsi" w:hAnsi="Calibri" w:cs="Calibri Light"/>
          <w:b/>
          <w:sz w:val="28"/>
          <w:szCs w:val="28"/>
        </w:rPr>
        <w:fldChar w:fldCharType="separate"/>
      </w:r>
      <w:r w:rsidRPr="00864137">
        <w:rPr>
          <w:rFonts w:ascii="Calibri" w:eastAsiaTheme="minorHAnsi" w:hAnsi="Calibri" w:cs="Calibri Light"/>
          <w:b/>
          <w:sz w:val="28"/>
          <w:szCs w:val="28"/>
        </w:rPr>
        <w:fldChar w:fldCharType="end"/>
      </w:r>
      <w:bookmarkEnd w:id="0"/>
      <w:r w:rsidRPr="00864137">
        <w:rPr>
          <w:rFonts w:ascii="Calibri" w:eastAsiaTheme="minorHAnsi" w:hAnsi="Calibri" w:cs="Calibri Light"/>
          <w:b/>
          <w:sz w:val="28"/>
          <w:szCs w:val="28"/>
        </w:rPr>
        <w:fldChar w:fldCharType="begin"/>
      </w:r>
      <w:r w:rsidRPr="00864137">
        <w:rPr>
          <w:rFonts w:ascii="Calibri" w:eastAsiaTheme="minorHAnsi" w:hAnsi="Calibri" w:cs="Calibri Light"/>
          <w:b/>
          <w:sz w:val="28"/>
          <w:szCs w:val="28"/>
        </w:rPr>
        <w:instrText xml:space="preserve"> FORMDROPDOWN </w:instrText>
      </w:r>
      <w:r w:rsidR="00F93F75">
        <w:rPr>
          <w:rFonts w:ascii="Calibri" w:eastAsiaTheme="minorHAnsi" w:hAnsi="Calibri" w:cs="Calibri Light"/>
          <w:b/>
          <w:sz w:val="28"/>
          <w:szCs w:val="28"/>
        </w:rPr>
        <w:fldChar w:fldCharType="separate"/>
      </w:r>
      <w:r w:rsidRPr="00864137">
        <w:rPr>
          <w:rFonts w:ascii="Calibri" w:eastAsiaTheme="minorHAnsi" w:hAnsi="Calibri" w:cs="Calibri Light"/>
          <w:b/>
          <w:sz w:val="28"/>
          <w:szCs w:val="28"/>
        </w:rPr>
        <w:fldChar w:fldCharType="end"/>
      </w:r>
    </w:p>
    <w:bookmarkStart w:id="1" w:name="_GoBack"/>
    <w:p w14:paraId="3CEE9CA8" w14:textId="77777777" w:rsidR="003A55E5" w:rsidRDefault="003A55E5" w:rsidP="00C83EDB">
      <w:pPr>
        <w:spacing w:after="60" w:line="276" w:lineRule="auto"/>
        <w:rPr>
          <w:rFonts w:ascii="Calibri" w:eastAsiaTheme="minorHAnsi" w:hAnsi="Calibri" w:cs="Calibri"/>
        </w:rPr>
      </w:pPr>
      <w:r>
        <w:rPr>
          <w:rFonts w:ascii="Calibri" w:eastAsiaTheme="minorHAnsi" w:hAnsi="Calibri" w:cs="Calibri"/>
          <w:b/>
        </w:rPr>
        <w:fldChar w:fldCharType="begin">
          <w:ffData>
            <w:name w:val="Dropdown1"/>
            <w:enabled/>
            <w:calcOnExit w:val="0"/>
            <w:ddList>
              <w:listEntry w:val="[bitte auswählen:]"/>
              <w:listEntry w:val="                     "/>
              <w:listEntry w:val="Appartementhaus Fortuna"/>
              <w:listEntry w:val="Baumgasse Fortuna"/>
              <w:listEntry w:val="Gartensiedlung Fortuna"/>
              <w:listEntry w:val="Schlosspark Fortuna"/>
              <w:listEntry w:val="Wohnpark Fortuna"/>
            </w:ddList>
          </w:ffData>
        </w:fldChar>
      </w:r>
      <w:bookmarkStart w:id="2" w:name="Dropdown1"/>
      <w:r>
        <w:rPr>
          <w:rFonts w:ascii="Calibri" w:eastAsiaTheme="minorHAnsi" w:hAnsi="Calibri" w:cs="Calibri"/>
          <w:b/>
        </w:rPr>
        <w:instrText xml:space="preserve"> FORMDROPDOWN </w:instrText>
      </w:r>
      <w:r w:rsidR="00F93F75">
        <w:rPr>
          <w:rFonts w:ascii="Calibri" w:eastAsiaTheme="minorHAnsi" w:hAnsi="Calibri" w:cs="Calibri"/>
          <w:b/>
        </w:rPr>
      </w:r>
      <w:r w:rsidR="00F93F75">
        <w:rPr>
          <w:rFonts w:ascii="Calibri" w:eastAsiaTheme="minorHAnsi" w:hAnsi="Calibri" w:cs="Calibri"/>
          <w:b/>
        </w:rPr>
        <w:fldChar w:fldCharType="separate"/>
      </w:r>
      <w:r>
        <w:rPr>
          <w:rFonts w:ascii="Calibri" w:eastAsiaTheme="minorHAnsi" w:hAnsi="Calibri" w:cs="Calibri"/>
          <w:b/>
        </w:rPr>
        <w:fldChar w:fldCharType="end"/>
      </w:r>
      <w:bookmarkEnd w:id="2"/>
      <w:bookmarkEnd w:id="1"/>
      <w:r w:rsidR="00D03D81" w:rsidRPr="00D82946">
        <w:rPr>
          <w:rFonts w:ascii="Calibri" w:eastAsiaTheme="minorHAnsi" w:hAnsi="Calibri" w:cs="Calibri"/>
        </w:rPr>
        <w:fldChar w:fldCharType="begin"/>
      </w:r>
      <w:r w:rsidR="00D03D81" w:rsidRPr="00D82946">
        <w:rPr>
          <w:rFonts w:ascii="Calibri" w:eastAsiaTheme="minorHAnsi" w:hAnsi="Calibri" w:cs="Calibri"/>
        </w:rPr>
        <w:instrText xml:space="preserve"> FORMDROPDOWN </w:instrText>
      </w:r>
      <w:r w:rsidR="00F93F75">
        <w:rPr>
          <w:rFonts w:ascii="Calibri" w:eastAsiaTheme="minorHAnsi" w:hAnsi="Calibri" w:cs="Calibri"/>
        </w:rPr>
        <w:fldChar w:fldCharType="separate"/>
      </w:r>
      <w:r w:rsidR="00D03D81" w:rsidRPr="00D82946">
        <w:rPr>
          <w:rFonts w:ascii="Calibri" w:eastAsiaTheme="minorHAnsi" w:hAnsi="Calibri" w:cs="Calibri"/>
        </w:rPr>
        <w:fldChar w:fldCharType="end"/>
      </w:r>
      <w:r w:rsidR="00D03D81" w:rsidRPr="00D82946">
        <w:rPr>
          <w:rFonts w:ascii="Calibri" w:eastAsiaTheme="minorHAnsi" w:hAnsi="Calibri" w:cs="Calibri"/>
        </w:rPr>
        <w:t xml:space="preserve"> </w:t>
      </w:r>
      <w:r w:rsidR="00D03D81" w:rsidRPr="00D82946">
        <w:rPr>
          <w:rFonts w:ascii="Calibri" w:eastAsiaTheme="minorHAnsi" w:hAnsi="Calibri" w:cs="Calibri"/>
        </w:rPr>
        <w:fldChar w:fldCharType="begin"/>
      </w:r>
      <w:r w:rsidR="00D03D81" w:rsidRPr="00D82946">
        <w:rPr>
          <w:rFonts w:ascii="Calibri" w:eastAsiaTheme="minorHAnsi" w:hAnsi="Calibri" w:cs="Calibri"/>
        </w:rPr>
        <w:instrText xml:space="preserve"> FORMDROPDOWN </w:instrText>
      </w:r>
      <w:r w:rsidR="00F93F75">
        <w:rPr>
          <w:rFonts w:ascii="Calibri" w:eastAsiaTheme="minorHAnsi" w:hAnsi="Calibri" w:cs="Calibri"/>
        </w:rPr>
        <w:fldChar w:fldCharType="separate"/>
      </w:r>
      <w:r w:rsidR="00D03D81" w:rsidRPr="00D82946">
        <w:rPr>
          <w:rFonts w:ascii="Calibri" w:eastAsiaTheme="minorHAnsi" w:hAnsi="Calibri" w:cs="Calibri"/>
        </w:rPr>
        <w:fldChar w:fldCharType="end"/>
      </w:r>
    </w:p>
    <w:p w14:paraId="2965DF8C" w14:textId="362341A1" w:rsidR="00E66F88" w:rsidRPr="007361F3" w:rsidRDefault="003A55E5" w:rsidP="00C83EDB">
      <w:pPr>
        <w:spacing w:after="60" w:line="276" w:lineRule="auto"/>
        <w:rPr>
          <w:rFonts w:ascii="Calibri" w:eastAsiaTheme="minorHAnsi" w:hAnsi="Calibri" w:cs="Calibri"/>
        </w:rPr>
      </w:pPr>
      <w:r>
        <w:rPr>
          <w:rFonts w:eastAsiaTheme="minorHAnsi"/>
        </w:rPr>
        <w:fldChar w:fldCharType="begin">
          <w:ffData>
            <w:name w:val="Dropdown3"/>
            <w:enabled/>
            <w:calcOnExit w:val="0"/>
            <w:ddList>
              <w:listEntry w:val="[bitte auswählen:]"/>
              <w:listEntry w:val=" "/>
              <w:listEntry w:val="Holbeingasse 8, 1100 Wien"/>
              <w:listEntry w:val="Baumgasse 22, 1030 Wien"/>
              <w:listEntry w:val="Leopoldauer Straße 134, 1210 Wien"/>
              <w:listEntry w:val="Khleslplatz 6, 1120 Wien"/>
              <w:listEntry w:val="Weinberggasse 67 - 71, 1190 Wien"/>
            </w:ddList>
          </w:ffData>
        </w:fldChar>
      </w:r>
      <w:bookmarkStart w:id="3" w:name="Dropdown3"/>
      <w:r>
        <w:rPr>
          <w:rFonts w:eastAsiaTheme="minorHAnsi"/>
        </w:rPr>
        <w:instrText xml:space="preserve"> FORMDROPDOWN </w:instrText>
      </w:r>
      <w:r w:rsidR="00F93F75">
        <w:rPr>
          <w:rFonts w:eastAsiaTheme="minorHAnsi"/>
        </w:rPr>
      </w:r>
      <w:r w:rsidR="00F93F75">
        <w:rPr>
          <w:rFonts w:eastAsiaTheme="minorHAnsi"/>
        </w:rPr>
        <w:fldChar w:fldCharType="separate"/>
      </w:r>
      <w:r>
        <w:rPr>
          <w:rFonts w:eastAsiaTheme="minorHAnsi"/>
        </w:rPr>
        <w:fldChar w:fldCharType="end"/>
      </w:r>
      <w:bookmarkEnd w:id="3"/>
      <w:r w:rsidR="007F71D8" w:rsidRPr="00D82946">
        <w:rPr>
          <w:rFonts w:ascii="Calibri" w:eastAsiaTheme="minorHAnsi" w:hAnsi="Calibri" w:cs="Calibri"/>
        </w:rPr>
        <w:tab/>
      </w:r>
      <w:r w:rsidR="007F71D8" w:rsidRPr="00D82946">
        <w:rPr>
          <w:rFonts w:ascii="Calibri" w:eastAsiaTheme="minorHAnsi" w:hAnsi="Calibri" w:cs="Calibri"/>
        </w:rPr>
        <w:tab/>
      </w:r>
      <w:r w:rsidR="007F71D8" w:rsidRPr="00D82946">
        <w:rPr>
          <w:rFonts w:ascii="Calibri" w:eastAsiaTheme="minorHAnsi" w:hAnsi="Calibri" w:cs="Calibri"/>
        </w:rPr>
        <w:tab/>
      </w:r>
      <w:r w:rsidR="007F71D8" w:rsidRPr="00D82946">
        <w:rPr>
          <w:rFonts w:ascii="Calibri" w:eastAsiaTheme="minorHAnsi" w:hAnsi="Calibri" w:cs="Calibri"/>
        </w:rPr>
        <w:tab/>
      </w:r>
      <w:r>
        <w:rPr>
          <w:rFonts w:ascii="Calibri" w:eastAsiaTheme="minorHAnsi" w:hAnsi="Calibri" w:cs="Calibri"/>
        </w:rPr>
        <w:tab/>
      </w:r>
      <w:r w:rsidR="007D526B">
        <w:rPr>
          <w:rFonts w:ascii="Calibri" w:eastAsiaTheme="minorHAnsi" w:hAnsi="Calibri" w:cs="Calibri"/>
          <w:b/>
        </w:rPr>
        <w:t xml:space="preserve">Appartement/Reihenhaus </w:t>
      </w:r>
      <w:r w:rsidR="007F71D8" w:rsidRPr="00D82946">
        <w:rPr>
          <w:rFonts w:ascii="Calibri" w:eastAsiaTheme="minorHAnsi" w:hAnsi="Calibri" w:cs="Calibri"/>
          <w:b/>
        </w:rPr>
        <w:t>Nr.:</w:t>
      </w:r>
      <w:r w:rsidR="007F71D8" w:rsidRPr="00D82946">
        <w:rPr>
          <w:rFonts w:ascii="Calibri" w:eastAsiaTheme="minorHAnsi" w:hAnsi="Calibri" w:cs="Calibri"/>
        </w:rPr>
        <w:t xml:space="preserve"> </w:t>
      </w:r>
      <w:r w:rsidR="007F71D8" w:rsidRPr="00D82946">
        <w:rPr>
          <w:rFonts w:ascii="Calibri" w:eastAsiaTheme="minorHAnsi" w:hAnsi="Calibri" w:cs="Calibri"/>
        </w:rPr>
        <w:fldChar w:fldCharType="begin">
          <w:ffData>
            <w:name w:val="Text19"/>
            <w:enabled/>
            <w:calcOnExit w:val="0"/>
            <w:textInput/>
          </w:ffData>
        </w:fldChar>
      </w:r>
      <w:r w:rsidR="007F71D8" w:rsidRPr="00D82946">
        <w:rPr>
          <w:rFonts w:ascii="Calibri" w:eastAsiaTheme="minorHAnsi" w:hAnsi="Calibri" w:cs="Calibri"/>
        </w:rPr>
        <w:instrText xml:space="preserve"> FORMTEXT </w:instrText>
      </w:r>
      <w:r w:rsidR="007F71D8" w:rsidRPr="00D82946">
        <w:rPr>
          <w:rFonts w:ascii="Calibri" w:eastAsiaTheme="minorHAnsi" w:hAnsi="Calibri" w:cs="Calibri"/>
        </w:rPr>
      </w:r>
      <w:r w:rsidR="007F71D8" w:rsidRPr="00D82946">
        <w:rPr>
          <w:rFonts w:ascii="Calibri" w:eastAsiaTheme="minorHAnsi" w:hAnsi="Calibri" w:cs="Calibri"/>
        </w:rPr>
        <w:fldChar w:fldCharType="separate"/>
      </w:r>
      <w:r w:rsidR="007F71D8" w:rsidRPr="00D82946">
        <w:rPr>
          <w:rFonts w:ascii="Calibri" w:eastAsiaTheme="minorHAnsi" w:hAnsi="Calibri" w:cs="Calibri"/>
        </w:rPr>
        <w:t> </w:t>
      </w:r>
      <w:r w:rsidR="007F71D8" w:rsidRPr="00D82946">
        <w:rPr>
          <w:rFonts w:ascii="Calibri" w:eastAsiaTheme="minorHAnsi" w:hAnsi="Calibri" w:cs="Calibri"/>
        </w:rPr>
        <w:t> </w:t>
      </w:r>
      <w:r w:rsidR="007F71D8" w:rsidRPr="00D82946">
        <w:rPr>
          <w:rFonts w:ascii="Calibri" w:eastAsiaTheme="minorHAnsi" w:hAnsi="Calibri" w:cs="Calibri"/>
        </w:rPr>
        <w:t> </w:t>
      </w:r>
      <w:r w:rsidR="007F71D8" w:rsidRPr="00D82946">
        <w:rPr>
          <w:rFonts w:ascii="Calibri" w:eastAsiaTheme="minorHAnsi" w:hAnsi="Calibri" w:cs="Calibri"/>
        </w:rPr>
        <w:t> </w:t>
      </w:r>
      <w:r w:rsidR="007F71D8" w:rsidRPr="00D82946">
        <w:rPr>
          <w:rFonts w:ascii="Calibri" w:eastAsiaTheme="minorHAnsi" w:hAnsi="Calibri" w:cs="Calibri"/>
        </w:rPr>
        <w:t> </w:t>
      </w:r>
      <w:r w:rsidR="007F71D8" w:rsidRPr="00D82946">
        <w:rPr>
          <w:rFonts w:ascii="Calibri" w:eastAsiaTheme="minorHAnsi" w:hAnsi="Calibri" w:cs="Calibri"/>
        </w:rPr>
        <w:fldChar w:fldCharType="end"/>
      </w:r>
    </w:p>
    <w:p w14:paraId="2755EC1D" w14:textId="77777777" w:rsidR="000F70EB" w:rsidRDefault="000F70EB" w:rsidP="00C83EDB">
      <w:pPr>
        <w:spacing w:after="60" w:line="276" w:lineRule="auto"/>
        <w:rPr>
          <w:rFonts w:ascii="Calibri Light" w:eastAsiaTheme="minorHAnsi" w:hAnsi="Calibri Light" w:cs="Calibri Light"/>
          <w:b/>
          <w:color w:val="00863D"/>
          <w:sz w:val="28"/>
          <w:szCs w:val="28"/>
        </w:rPr>
      </w:pPr>
    </w:p>
    <w:p w14:paraId="269CD1A9" w14:textId="3CBFDB89" w:rsidR="00D03D81" w:rsidRPr="009E52C4" w:rsidRDefault="00D03D81" w:rsidP="00C83EDB">
      <w:pPr>
        <w:spacing w:after="60" w:line="276" w:lineRule="auto"/>
        <w:rPr>
          <w:rFonts w:ascii="Calibri" w:eastAsiaTheme="minorHAnsi" w:hAnsi="Calibri" w:cs="Calibri"/>
          <w:b/>
          <w:color w:val="00863D"/>
          <w:sz w:val="28"/>
          <w:szCs w:val="28"/>
        </w:rPr>
      </w:pPr>
      <w:r w:rsidRPr="009E52C4">
        <w:rPr>
          <w:rFonts w:ascii="Calibri" w:eastAsiaTheme="minorHAnsi" w:hAnsi="Calibri" w:cs="Calibri"/>
          <w:b/>
          <w:color w:val="00863D"/>
          <w:sz w:val="28"/>
          <w:szCs w:val="28"/>
        </w:rPr>
        <w:t xml:space="preserve">AKTIVES WOHNEN IM APPARTEMENT/REIHENHAUS </w:t>
      </w:r>
    </w:p>
    <w:p w14:paraId="62DBCE1D" w14:textId="77777777" w:rsidR="0040067B" w:rsidRDefault="00D03D81" w:rsidP="00C83EDB">
      <w:pPr>
        <w:spacing w:after="60" w:line="276" w:lineRule="auto"/>
        <w:rPr>
          <w:rFonts w:eastAsiaTheme="minorHAnsi"/>
        </w:rPr>
      </w:pPr>
      <w:r w:rsidRPr="00D03D81">
        <w:rPr>
          <w:rFonts w:eastAsiaTheme="minorHAnsi"/>
        </w:rPr>
        <w:t xml:space="preserve">mit </w:t>
      </w:r>
    </w:p>
    <w:p w14:paraId="0422ACD8" w14:textId="77777777" w:rsidR="0040067B" w:rsidRDefault="0040067B" w:rsidP="00C83EDB">
      <w:pPr>
        <w:tabs>
          <w:tab w:val="left" w:pos="426"/>
        </w:tabs>
        <w:spacing w:after="60" w:line="276" w:lineRule="auto"/>
        <w:rPr>
          <w:rFonts w:eastAsiaTheme="minorHAnsi"/>
        </w:rPr>
      </w:pPr>
      <w:r>
        <w:rPr>
          <w:rFonts w:eastAsiaTheme="minorHAnsi"/>
        </w:rPr>
        <w:fldChar w:fldCharType="begin">
          <w:ffData>
            <w:name w:val="Kontrollkästchen2"/>
            <w:enabled/>
            <w:calcOnExit w:val="0"/>
            <w:checkBox>
              <w:sizeAuto/>
              <w:default w:val="0"/>
            </w:checkBox>
          </w:ffData>
        </w:fldChar>
      </w:r>
      <w:bookmarkStart w:id="4" w:name="Kontrollkästchen2"/>
      <w:r>
        <w:rPr>
          <w:rFonts w:eastAsiaTheme="minorHAnsi"/>
        </w:rPr>
        <w:instrText xml:space="preserve"> FORMCHECKBOX </w:instrText>
      </w:r>
      <w:r w:rsidR="00F93F75">
        <w:rPr>
          <w:rFonts w:eastAsiaTheme="minorHAnsi"/>
        </w:rPr>
      </w:r>
      <w:r w:rsidR="00F93F75">
        <w:rPr>
          <w:rFonts w:eastAsiaTheme="minorHAnsi"/>
        </w:rPr>
        <w:fldChar w:fldCharType="separate"/>
      </w:r>
      <w:r>
        <w:rPr>
          <w:rFonts w:eastAsiaTheme="minorHAnsi"/>
        </w:rPr>
        <w:fldChar w:fldCharType="end"/>
      </w:r>
      <w:bookmarkEnd w:id="4"/>
      <w:r>
        <w:rPr>
          <w:rFonts w:eastAsiaTheme="minorHAnsi"/>
        </w:rPr>
        <w:tab/>
        <w:t>Baukostenbeitrag</w:t>
      </w:r>
    </w:p>
    <w:p w14:paraId="692403E7" w14:textId="68A715E3" w:rsidR="00D03D81" w:rsidRPr="002779B0" w:rsidRDefault="0040067B" w:rsidP="00C83EDB">
      <w:pPr>
        <w:tabs>
          <w:tab w:val="left" w:pos="426"/>
        </w:tabs>
        <w:spacing w:after="60" w:line="276" w:lineRule="auto"/>
        <w:rPr>
          <w:rFonts w:eastAsiaTheme="minorHAnsi"/>
        </w:rPr>
      </w:pPr>
      <w:r>
        <w:rPr>
          <w:rFonts w:eastAsiaTheme="minorHAnsi"/>
        </w:rPr>
        <w:fldChar w:fldCharType="begin">
          <w:ffData>
            <w:name w:val="Kontrollkästchen3"/>
            <w:enabled/>
            <w:calcOnExit w:val="0"/>
            <w:checkBox>
              <w:sizeAuto/>
              <w:default w:val="0"/>
            </w:checkBox>
          </w:ffData>
        </w:fldChar>
      </w:r>
      <w:bookmarkStart w:id="5" w:name="Kontrollkästchen3"/>
      <w:r>
        <w:rPr>
          <w:rFonts w:eastAsiaTheme="minorHAnsi"/>
        </w:rPr>
        <w:instrText xml:space="preserve"> FORMCHECKBOX </w:instrText>
      </w:r>
      <w:r w:rsidR="00F93F75">
        <w:rPr>
          <w:rFonts w:eastAsiaTheme="minorHAnsi"/>
        </w:rPr>
      </w:r>
      <w:r w:rsidR="00F93F75">
        <w:rPr>
          <w:rFonts w:eastAsiaTheme="minorHAnsi"/>
        </w:rPr>
        <w:fldChar w:fldCharType="separate"/>
      </w:r>
      <w:r>
        <w:rPr>
          <w:rFonts w:eastAsiaTheme="minorHAnsi"/>
        </w:rPr>
        <w:fldChar w:fldCharType="end"/>
      </w:r>
      <w:bookmarkEnd w:id="5"/>
      <w:r>
        <w:rPr>
          <w:rFonts w:eastAsiaTheme="minorHAnsi"/>
        </w:rPr>
        <w:tab/>
      </w:r>
      <w:r w:rsidR="00F4761C">
        <w:rPr>
          <w:rFonts w:eastAsiaTheme="minorHAnsi"/>
        </w:rPr>
        <w:t xml:space="preserve">Kaution </w:t>
      </w:r>
      <w:r w:rsidR="00F942BA">
        <w:rPr>
          <w:rFonts w:eastAsiaTheme="minorHAnsi"/>
        </w:rPr>
        <w:t xml:space="preserve">des Hauses: </w:t>
      </w:r>
      <w:r w:rsidR="00F942BA" w:rsidRPr="002779B0">
        <w:rPr>
          <w:rFonts w:eastAsiaTheme="minorHAnsi"/>
        </w:rPr>
        <w:fldChar w:fldCharType="begin">
          <w:ffData>
            <w:name w:val="Dropdown2"/>
            <w:enabled/>
            <w:calcOnExit w:val="0"/>
            <w:ddList>
              <w:listEntry w:val="[bitte auswählen:]"/>
              <w:listEntry w:val=" "/>
              <w:listEntry w:val="Appartementhaus Fortuna"/>
              <w:listEntry w:val="Baumgasse Fortuna"/>
              <w:listEntry w:val="Gartensiedlung Fortuna"/>
              <w:listEntry w:val="Schlosspark Fortuna"/>
              <w:listEntry w:val="Wohnpark Fortuna"/>
            </w:ddList>
          </w:ffData>
        </w:fldChar>
      </w:r>
      <w:bookmarkStart w:id="6" w:name="Dropdown2"/>
      <w:r w:rsidR="00F942BA" w:rsidRPr="002779B0">
        <w:rPr>
          <w:rFonts w:eastAsiaTheme="minorHAnsi"/>
        </w:rPr>
        <w:instrText xml:space="preserve"> FORMDROPDOWN </w:instrText>
      </w:r>
      <w:r w:rsidR="00F93F75">
        <w:rPr>
          <w:rFonts w:eastAsiaTheme="minorHAnsi"/>
        </w:rPr>
      </w:r>
      <w:r w:rsidR="00F93F75">
        <w:rPr>
          <w:rFonts w:eastAsiaTheme="minorHAnsi"/>
        </w:rPr>
        <w:fldChar w:fldCharType="separate"/>
      </w:r>
      <w:r w:rsidR="00F942BA" w:rsidRPr="002779B0">
        <w:rPr>
          <w:rFonts w:eastAsiaTheme="minorHAnsi"/>
        </w:rPr>
        <w:fldChar w:fldCharType="end"/>
      </w:r>
      <w:bookmarkEnd w:id="6"/>
    </w:p>
    <w:p w14:paraId="25B6A802" w14:textId="365DF1D4" w:rsidR="0078765E" w:rsidRPr="0078765E" w:rsidRDefault="0078765E" w:rsidP="00C83EDB">
      <w:pPr>
        <w:suppressAutoHyphens/>
        <w:overflowPunct w:val="0"/>
        <w:autoSpaceDE w:val="0"/>
        <w:autoSpaceDN w:val="0"/>
        <w:adjustRightInd w:val="0"/>
        <w:spacing w:before="60" w:after="60" w:line="276" w:lineRule="auto"/>
        <w:textAlignment w:val="baseline"/>
        <w:rPr>
          <w:rFonts w:ascii="Calibri" w:eastAsia="Times New Roman" w:hAnsi="Calibri" w:cs="Arial"/>
        </w:rPr>
      </w:pPr>
      <w:r w:rsidRPr="0078765E">
        <w:rPr>
          <w:rFonts w:ascii="Calibri" w:eastAsia="Times New Roman" w:hAnsi="Calibri" w:cs="Arial"/>
        </w:rPr>
        <w:t>abgeschlossen zwischen d</w:t>
      </w:r>
      <w:r w:rsidR="00C3418A">
        <w:rPr>
          <w:rFonts w:ascii="Calibri" w:eastAsia="Times New Roman" w:hAnsi="Calibri" w:cs="Arial"/>
        </w:rPr>
        <w:t>em</w:t>
      </w:r>
      <w:r w:rsidRPr="0078765E">
        <w:rPr>
          <w:rFonts w:ascii="Calibri" w:eastAsia="Times New Roman" w:hAnsi="Calibri" w:cs="Arial"/>
        </w:rPr>
        <w:t xml:space="preserve"> Verein </w:t>
      </w:r>
      <w:r w:rsidRPr="0078765E">
        <w:rPr>
          <w:rFonts w:ascii="Calibri" w:eastAsia="Times New Roman" w:hAnsi="Calibri" w:cs="Arial"/>
          <w:b/>
        </w:rPr>
        <w:t>Kuratorium Fortuna zur Errichtung von Senioren-Wohnanlagen</w:t>
      </w:r>
      <w:r w:rsidR="00C83EDB">
        <w:rPr>
          <w:rFonts w:ascii="Calibri" w:eastAsia="Times New Roman" w:hAnsi="Calibri" w:cs="Arial"/>
          <w:b/>
        </w:rPr>
        <w:t>,</w:t>
      </w:r>
      <w:r w:rsidRPr="0078765E">
        <w:rPr>
          <w:rFonts w:ascii="Calibri" w:eastAsia="Times New Roman" w:hAnsi="Calibri" w:cs="Arial"/>
          <w:b/>
        </w:rPr>
        <w:t xml:space="preserve"> </w:t>
      </w:r>
      <w:r w:rsidRPr="0078765E">
        <w:rPr>
          <w:rFonts w:ascii="Calibri" w:eastAsia="Times New Roman" w:hAnsi="Calibri" w:cs="Arial"/>
        </w:rPr>
        <w:t xml:space="preserve">1120 Wien, Khleslplatz 6 (in weiterer Folge auch kurz </w:t>
      </w:r>
      <w:r w:rsidR="00761203">
        <w:rPr>
          <w:rFonts w:ascii="Calibri" w:eastAsia="Times New Roman" w:hAnsi="Calibri" w:cs="Arial"/>
          <w:b/>
        </w:rPr>
        <w:t>„</w:t>
      </w:r>
      <w:r w:rsidRPr="0078765E">
        <w:rPr>
          <w:rFonts w:ascii="Calibri" w:eastAsia="Times New Roman" w:hAnsi="Calibri" w:cs="Arial"/>
          <w:b/>
        </w:rPr>
        <w:t>Fortuna</w:t>
      </w:r>
      <w:r w:rsidR="00761203">
        <w:rPr>
          <w:rFonts w:ascii="Calibri" w:eastAsia="Times New Roman" w:hAnsi="Calibri" w:cs="Arial"/>
        </w:rPr>
        <w:t>“</w:t>
      </w:r>
      <w:r w:rsidRPr="0078765E">
        <w:rPr>
          <w:rFonts w:ascii="Calibri" w:eastAsia="Times New Roman" w:hAnsi="Calibri" w:cs="Arial"/>
        </w:rPr>
        <w:t xml:space="preserve"> genannt) einerseits und </w:t>
      </w:r>
    </w:p>
    <w:p w14:paraId="02E1942D" w14:textId="26CAE2A2" w:rsidR="00DE145B" w:rsidRPr="00DE145B" w:rsidRDefault="00DE145B" w:rsidP="00C83EDB">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tabs>
          <w:tab w:val="left" w:pos="1233"/>
        </w:tabs>
        <w:spacing w:after="60" w:line="276" w:lineRule="auto"/>
        <w:rPr>
          <w:rFonts w:eastAsiaTheme="minorHAnsi" w:cstheme="minorHAnsi"/>
          <w:sz w:val="16"/>
          <w:szCs w:val="16"/>
        </w:rPr>
      </w:pPr>
    </w:p>
    <w:p w14:paraId="32C55922" w14:textId="58990F02" w:rsidR="00F4761C" w:rsidRDefault="0078765E" w:rsidP="00C83EDB">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after="60" w:line="276" w:lineRule="auto"/>
        <w:rPr>
          <w:rFonts w:eastAsiaTheme="minorHAnsi" w:cstheme="minorHAnsi"/>
        </w:rPr>
      </w:pPr>
      <w:r w:rsidRPr="0078765E">
        <w:rPr>
          <w:rFonts w:eastAsiaTheme="minorHAnsi" w:cstheme="minorHAnsi"/>
        </w:rPr>
        <w:fldChar w:fldCharType="begin">
          <w:ffData>
            <w:name w:val=""/>
            <w:enabled/>
            <w:calcOnExit w:val="0"/>
            <w:checkBox>
              <w:sizeAuto/>
              <w:default w:val="0"/>
            </w:checkBox>
          </w:ffData>
        </w:fldChar>
      </w:r>
      <w:r w:rsidRPr="0078765E">
        <w:rPr>
          <w:rFonts w:eastAsiaTheme="minorHAnsi" w:cstheme="minorHAnsi"/>
        </w:rPr>
        <w:instrText xml:space="preserve"> FORMCHECKBOX </w:instrText>
      </w:r>
      <w:r w:rsidR="00F93F75">
        <w:rPr>
          <w:rFonts w:eastAsiaTheme="minorHAnsi" w:cstheme="minorHAnsi"/>
        </w:rPr>
      </w:r>
      <w:r w:rsidR="00F93F75">
        <w:rPr>
          <w:rFonts w:eastAsiaTheme="minorHAnsi" w:cstheme="minorHAnsi"/>
        </w:rPr>
        <w:fldChar w:fldCharType="separate"/>
      </w:r>
      <w:r w:rsidRPr="0078765E">
        <w:rPr>
          <w:rFonts w:eastAsiaTheme="minorHAnsi" w:cstheme="minorHAnsi"/>
        </w:rPr>
        <w:fldChar w:fldCharType="end"/>
      </w:r>
      <w:r w:rsidRPr="0078765E">
        <w:rPr>
          <w:rFonts w:eastAsiaTheme="minorHAnsi" w:cstheme="minorHAnsi"/>
        </w:rPr>
        <w:t xml:space="preserve"> Frau</w:t>
      </w:r>
      <w:r w:rsidRPr="0078765E">
        <w:rPr>
          <w:rFonts w:eastAsiaTheme="minorHAnsi" w:cstheme="minorHAnsi"/>
        </w:rPr>
        <w:tab/>
      </w:r>
      <w:r w:rsidR="00FA64B8" w:rsidRPr="0078765E">
        <w:rPr>
          <w:rFonts w:eastAsiaTheme="minorHAnsi" w:cstheme="minorHAnsi"/>
        </w:rPr>
        <w:fldChar w:fldCharType="begin">
          <w:ffData>
            <w:name w:val=""/>
            <w:enabled/>
            <w:calcOnExit w:val="0"/>
            <w:checkBox>
              <w:sizeAuto/>
              <w:default w:val="0"/>
            </w:checkBox>
          </w:ffData>
        </w:fldChar>
      </w:r>
      <w:r w:rsidR="00FA64B8" w:rsidRPr="0078765E">
        <w:rPr>
          <w:rFonts w:eastAsiaTheme="minorHAnsi" w:cstheme="minorHAnsi"/>
        </w:rPr>
        <w:instrText xml:space="preserve"> FORMCHECKBOX </w:instrText>
      </w:r>
      <w:r w:rsidR="00F93F75">
        <w:rPr>
          <w:rFonts w:eastAsiaTheme="minorHAnsi" w:cstheme="minorHAnsi"/>
        </w:rPr>
      </w:r>
      <w:r w:rsidR="00F93F75">
        <w:rPr>
          <w:rFonts w:eastAsiaTheme="minorHAnsi" w:cstheme="minorHAnsi"/>
        </w:rPr>
        <w:fldChar w:fldCharType="separate"/>
      </w:r>
      <w:r w:rsidR="00FA64B8" w:rsidRPr="0078765E">
        <w:rPr>
          <w:rFonts w:eastAsiaTheme="minorHAnsi" w:cstheme="minorHAnsi"/>
        </w:rPr>
        <w:fldChar w:fldCharType="end"/>
      </w:r>
      <w:r w:rsidR="00FA64B8">
        <w:rPr>
          <w:rFonts w:eastAsiaTheme="minorHAnsi" w:cstheme="minorHAnsi"/>
        </w:rPr>
        <w:t xml:space="preserve"> Herrn</w:t>
      </w:r>
    </w:p>
    <w:p w14:paraId="64376177" w14:textId="4315911C" w:rsidR="00F4761C" w:rsidRDefault="00F4761C" w:rsidP="00C83EDB">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beforeLines="80" w:before="192" w:after="60" w:line="276" w:lineRule="auto"/>
        <w:rPr>
          <w:rFonts w:eastAsiaTheme="minorHAnsi" w:cstheme="minorHAnsi"/>
        </w:rPr>
      </w:pPr>
      <w:r>
        <w:rPr>
          <w:rFonts w:eastAsiaTheme="minorHAnsi" w:cstheme="minorHAnsi"/>
        </w:rPr>
        <w:t xml:space="preserve">Vor- und Zuname: </w:t>
      </w:r>
      <w:r w:rsidR="0078765E" w:rsidRPr="0078765E">
        <w:rPr>
          <w:rFonts w:eastAsiaTheme="minorHAnsi" w:cstheme="minorHAnsi"/>
        </w:rPr>
        <w:fldChar w:fldCharType="begin">
          <w:ffData>
            <w:name w:val="Text19"/>
            <w:enabled/>
            <w:calcOnExit w:val="0"/>
            <w:textInput/>
          </w:ffData>
        </w:fldChar>
      </w:r>
      <w:r w:rsidR="0078765E" w:rsidRPr="0078765E">
        <w:rPr>
          <w:rFonts w:eastAsiaTheme="minorHAnsi" w:cstheme="minorHAnsi"/>
        </w:rPr>
        <w:instrText xml:space="preserve"> FORMTEXT </w:instrText>
      </w:r>
      <w:r w:rsidR="0078765E" w:rsidRPr="0078765E">
        <w:rPr>
          <w:rFonts w:eastAsiaTheme="minorHAnsi" w:cstheme="minorHAnsi"/>
        </w:rPr>
      </w:r>
      <w:r w:rsidR="0078765E" w:rsidRPr="0078765E">
        <w:rPr>
          <w:rFonts w:eastAsiaTheme="minorHAnsi" w:cstheme="minorHAnsi"/>
        </w:rPr>
        <w:fldChar w:fldCharType="separate"/>
      </w:r>
      <w:r w:rsidR="0078765E" w:rsidRPr="0078765E">
        <w:rPr>
          <w:rFonts w:eastAsiaTheme="minorHAnsi" w:cstheme="minorHAnsi"/>
        </w:rPr>
        <w:t> </w:t>
      </w:r>
      <w:r w:rsidR="0078765E" w:rsidRPr="0078765E">
        <w:rPr>
          <w:rFonts w:eastAsiaTheme="minorHAnsi" w:cstheme="minorHAnsi"/>
        </w:rPr>
        <w:t> </w:t>
      </w:r>
      <w:r w:rsidR="0078765E" w:rsidRPr="0078765E">
        <w:rPr>
          <w:rFonts w:eastAsiaTheme="minorHAnsi" w:cstheme="minorHAnsi"/>
        </w:rPr>
        <w:t> </w:t>
      </w:r>
      <w:r w:rsidR="0078765E" w:rsidRPr="0078765E">
        <w:rPr>
          <w:rFonts w:eastAsiaTheme="minorHAnsi" w:cstheme="minorHAnsi"/>
        </w:rPr>
        <w:t> </w:t>
      </w:r>
      <w:r w:rsidR="0078765E" w:rsidRPr="0078765E">
        <w:rPr>
          <w:rFonts w:eastAsiaTheme="minorHAnsi" w:cstheme="minorHAnsi"/>
        </w:rPr>
        <w:t> </w:t>
      </w:r>
      <w:r w:rsidR="0078765E" w:rsidRPr="0078765E">
        <w:rPr>
          <w:rFonts w:eastAsiaTheme="minorHAnsi" w:cstheme="minorHAnsi"/>
        </w:rPr>
        <w:fldChar w:fldCharType="end"/>
      </w:r>
      <w:r w:rsidR="0078765E" w:rsidRPr="0078765E">
        <w:rPr>
          <w:rFonts w:eastAsiaTheme="minorHAnsi" w:cstheme="minorHAnsi"/>
        </w:rPr>
        <w:tab/>
      </w:r>
    </w:p>
    <w:p w14:paraId="4BA129DF" w14:textId="131A8359" w:rsidR="008F32BF" w:rsidRPr="0078765E" w:rsidRDefault="0078765E" w:rsidP="00C83EDB">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beforeLines="80" w:before="192" w:after="60" w:line="276" w:lineRule="auto"/>
        <w:rPr>
          <w:rFonts w:eastAsiaTheme="minorHAnsi" w:cstheme="minorHAnsi"/>
        </w:rPr>
      </w:pPr>
      <w:r w:rsidRPr="0078765E">
        <w:rPr>
          <w:rFonts w:eastAsiaTheme="minorHAnsi" w:cstheme="minorHAnsi"/>
        </w:rPr>
        <w:t xml:space="preserve">geboren am: </w:t>
      </w:r>
      <w:r w:rsidRPr="0078765E">
        <w:rPr>
          <w:rFonts w:eastAsiaTheme="minorHAnsi" w:cstheme="minorHAnsi"/>
        </w:rPr>
        <w:fldChar w:fldCharType="begin">
          <w:ffData>
            <w:name w:val="Text19"/>
            <w:enabled/>
            <w:calcOnExit w:val="0"/>
            <w:textInput/>
          </w:ffData>
        </w:fldChar>
      </w:r>
      <w:r w:rsidRPr="0078765E">
        <w:rPr>
          <w:rFonts w:eastAsiaTheme="minorHAnsi" w:cstheme="minorHAnsi"/>
        </w:rPr>
        <w:instrText xml:space="preserve"> FORMTEXT </w:instrText>
      </w:r>
      <w:r w:rsidRPr="0078765E">
        <w:rPr>
          <w:rFonts w:eastAsiaTheme="minorHAnsi" w:cstheme="minorHAnsi"/>
        </w:rPr>
      </w:r>
      <w:r w:rsidRPr="0078765E">
        <w:rPr>
          <w:rFonts w:eastAsiaTheme="minorHAnsi" w:cstheme="minorHAnsi"/>
        </w:rPr>
        <w:fldChar w:fldCharType="separate"/>
      </w:r>
      <w:r w:rsidRPr="0078765E">
        <w:rPr>
          <w:rFonts w:eastAsiaTheme="minorHAnsi" w:cstheme="minorHAnsi"/>
        </w:rPr>
        <w:t> </w:t>
      </w:r>
      <w:r w:rsidRPr="0078765E">
        <w:rPr>
          <w:rFonts w:eastAsiaTheme="minorHAnsi" w:cstheme="minorHAnsi"/>
        </w:rPr>
        <w:t> </w:t>
      </w:r>
      <w:r w:rsidRPr="0078765E">
        <w:rPr>
          <w:rFonts w:eastAsiaTheme="minorHAnsi" w:cstheme="minorHAnsi"/>
        </w:rPr>
        <w:t> </w:t>
      </w:r>
      <w:r w:rsidRPr="0078765E">
        <w:rPr>
          <w:rFonts w:eastAsiaTheme="minorHAnsi" w:cstheme="minorHAnsi"/>
        </w:rPr>
        <w:t> </w:t>
      </w:r>
      <w:r w:rsidRPr="0078765E">
        <w:rPr>
          <w:rFonts w:eastAsiaTheme="minorHAnsi" w:cstheme="minorHAnsi"/>
        </w:rPr>
        <w:t> </w:t>
      </w:r>
      <w:r w:rsidRPr="0078765E">
        <w:rPr>
          <w:rFonts w:eastAsiaTheme="minorHAnsi" w:cstheme="minorHAnsi"/>
        </w:rPr>
        <w:fldChar w:fldCharType="end"/>
      </w:r>
    </w:p>
    <w:p w14:paraId="67B6724D" w14:textId="77777777" w:rsidR="00DE145B" w:rsidRDefault="0078765E" w:rsidP="00C83EDB">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beforeLines="80" w:before="192" w:after="60" w:line="276" w:lineRule="auto"/>
        <w:rPr>
          <w:rFonts w:eastAsiaTheme="minorHAnsi" w:cstheme="minorHAnsi"/>
        </w:rPr>
      </w:pPr>
      <w:r w:rsidRPr="0078765E">
        <w:rPr>
          <w:rFonts w:eastAsiaTheme="minorHAnsi" w:cstheme="minorHAnsi"/>
        </w:rPr>
        <w:t xml:space="preserve">Adresse:  </w:t>
      </w:r>
      <w:r w:rsidRPr="0078765E">
        <w:rPr>
          <w:rFonts w:eastAsiaTheme="minorHAnsi" w:cstheme="minorHAnsi"/>
        </w:rPr>
        <w:fldChar w:fldCharType="begin">
          <w:ffData>
            <w:name w:val="Text19"/>
            <w:enabled/>
            <w:calcOnExit w:val="0"/>
            <w:textInput/>
          </w:ffData>
        </w:fldChar>
      </w:r>
      <w:r w:rsidRPr="0078765E">
        <w:rPr>
          <w:rFonts w:eastAsiaTheme="minorHAnsi" w:cstheme="minorHAnsi"/>
        </w:rPr>
        <w:instrText xml:space="preserve"> FORMTEXT </w:instrText>
      </w:r>
      <w:r w:rsidRPr="0078765E">
        <w:rPr>
          <w:rFonts w:eastAsiaTheme="minorHAnsi" w:cstheme="minorHAnsi"/>
        </w:rPr>
      </w:r>
      <w:r w:rsidRPr="0078765E">
        <w:rPr>
          <w:rFonts w:eastAsiaTheme="minorHAnsi" w:cstheme="minorHAnsi"/>
        </w:rPr>
        <w:fldChar w:fldCharType="separate"/>
      </w:r>
      <w:r w:rsidRPr="0078765E">
        <w:rPr>
          <w:rFonts w:eastAsiaTheme="minorHAnsi" w:cstheme="minorHAnsi"/>
        </w:rPr>
        <w:t> </w:t>
      </w:r>
      <w:r w:rsidRPr="0078765E">
        <w:rPr>
          <w:rFonts w:eastAsiaTheme="minorHAnsi" w:cstheme="minorHAnsi"/>
        </w:rPr>
        <w:t> </w:t>
      </w:r>
      <w:r w:rsidRPr="0078765E">
        <w:rPr>
          <w:rFonts w:eastAsiaTheme="minorHAnsi" w:cstheme="minorHAnsi"/>
        </w:rPr>
        <w:t> </w:t>
      </w:r>
      <w:r w:rsidRPr="0078765E">
        <w:rPr>
          <w:rFonts w:eastAsiaTheme="minorHAnsi" w:cstheme="minorHAnsi"/>
        </w:rPr>
        <w:t> </w:t>
      </w:r>
      <w:r w:rsidRPr="0078765E">
        <w:rPr>
          <w:rFonts w:eastAsiaTheme="minorHAnsi" w:cstheme="minorHAnsi"/>
        </w:rPr>
        <w:t> </w:t>
      </w:r>
      <w:r w:rsidRPr="0078765E">
        <w:rPr>
          <w:rFonts w:eastAsiaTheme="minorHAnsi" w:cstheme="minorHAnsi"/>
        </w:rPr>
        <w:fldChar w:fldCharType="end"/>
      </w:r>
    </w:p>
    <w:p w14:paraId="0683150A" w14:textId="7096E404" w:rsidR="00BC3052" w:rsidRPr="00DE145B" w:rsidRDefault="00BF5ACF" w:rsidP="00C83EDB">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tabs>
          <w:tab w:val="left" w:pos="1233"/>
        </w:tabs>
        <w:spacing w:after="60" w:line="276" w:lineRule="auto"/>
        <w:rPr>
          <w:rFonts w:eastAsiaTheme="minorHAnsi" w:cstheme="minorHAnsi"/>
          <w:sz w:val="16"/>
          <w:szCs w:val="16"/>
        </w:rPr>
      </w:pPr>
      <w:r w:rsidRPr="00DE145B">
        <w:rPr>
          <w:rFonts w:eastAsiaTheme="minorHAnsi" w:cstheme="minorHAnsi"/>
          <w:sz w:val="16"/>
          <w:szCs w:val="16"/>
        </w:rPr>
        <w:tab/>
      </w:r>
      <w:r w:rsidRPr="00DE145B">
        <w:rPr>
          <w:rFonts w:eastAsiaTheme="minorHAnsi" w:cstheme="minorHAnsi"/>
          <w:sz w:val="16"/>
          <w:szCs w:val="16"/>
        </w:rPr>
        <w:tab/>
      </w:r>
      <w:r w:rsidRPr="00DE145B">
        <w:rPr>
          <w:rFonts w:eastAsiaTheme="minorHAnsi" w:cstheme="minorHAnsi"/>
          <w:sz w:val="16"/>
          <w:szCs w:val="16"/>
        </w:rPr>
        <w:tab/>
      </w:r>
    </w:p>
    <w:p w14:paraId="7D0BD626" w14:textId="12E3B43A" w:rsidR="00F912E4" w:rsidRDefault="00F912E4" w:rsidP="00C83EDB">
      <w:pPr>
        <w:spacing w:before="80" w:after="60" w:line="276" w:lineRule="auto"/>
        <w:rPr>
          <w:rFonts w:eastAsiaTheme="minorHAnsi" w:cstheme="minorHAnsi"/>
          <w:b/>
        </w:rPr>
      </w:pPr>
      <w:r>
        <w:rPr>
          <w:rFonts w:eastAsiaTheme="minorHAnsi" w:cstheme="minorHAnsi"/>
          <w:b/>
        </w:rPr>
        <w:t>sowie</w:t>
      </w:r>
    </w:p>
    <w:p w14:paraId="2C19DD92" w14:textId="77777777" w:rsidR="0012663C" w:rsidRPr="00DE145B" w:rsidRDefault="0012663C" w:rsidP="00C83EDB">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tabs>
          <w:tab w:val="left" w:pos="1233"/>
        </w:tabs>
        <w:spacing w:after="60" w:line="276" w:lineRule="auto"/>
        <w:rPr>
          <w:rFonts w:eastAsiaTheme="minorHAnsi" w:cstheme="minorHAnsi"/>
          <w:sz w:val="16"/>
          <w:szCs w:val="16"/>
        </w:rPr>
      </w:pPr>
    </w:p>
    <w:p w14:paraId="77560214" w14:textId="77777777" w:rsidR="0012663C" w:rsidRDefault="0012663C" w:rsidP="00C83EDB">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after="60" w:line="276" w:lineRule="auto"/>
        <w:rPr>
          <w:rFonts w:eastAsiaTheme="minorHAnsi" w:cstheme="minorHAnsi"/>
        </w:rPr>
      </w:pPr>
      <w:r w:rsidRPr="0078765E">
        <w:rPr>
          <w:rFonts w:eastAsiaTheme="minorHAnsi" w:cstheme="minorHAnsi"/>
        </w:rPr>
        <w:fldChar w:fldCharType="begin">
          <w:ffData>
            <w:name w:val=""/>
            <w:enabled/>
            <w:calcOnExit w:val="0"/>
            <w:checkBox>
              <w:sizeAuto/>
              <w:default w:val="0"/>
            </w:checkBox>
          </w:ffData>
        </w:fldChar>
      </w:r>
      <w:r w:rsidRPr="0078765E">
        <w:rPr>
          <w:rFonts w:eastAsiaTheme="minorHAnsi" w:cstheme="minorHAnsi"/>
        </w:rPr>
        <w:instrText xml:space="preserve"> FORMCHECKBOX </w:instrText>
      </w:r>
      <w:r w:rsidR="00F93F75">
        <w:rPr>
          <w:rFonts w:eastAsiaTheme="minorHAnsi" w:cstheme="minorHAnsi"/>
        </w:rPr>
      </w:r>
      <w:r w:rsidR="00F93F75">
        <w:rPr>
          <w:rFonts w:eastAsiaTheme="minorHAnsi" w:cstheme="minorHAnsi"/>
        </w:rPr>
        <w:fldChar w:fldCharType="separate"/>
      </w:r>
      <w:r w:rsidRPr="0078765E">
        <w:rPr>
          <w:rFonts w:eastAsiaTheme="minorHAnsi" w:cstheme="minorHAnsi"/>
        </w:rPr>
        <w:fldChar w:fldCharType="end"/>
      </w:r>
      <w:r w:rsidRPr="0078765E">
        <w:rPr>
          <w:rFonts w:eastAsiaTheme="minorHAnsi" w:cstheme="minorHAnsi"/>
        </w:rPr>
        <w:t xml:space="preserve"> Frau</w:t>
      </w:r>
      <w:r w:rsidRPr="0078765E">
        <w:rPr>
          <w:rFonts w:eastAsiaTheme="minorHAnsi" w:cstheme="minorHAnsi"/>
        </w:rPr>
        <w:tab/>
      </w:r>
      <w:r w:rsidRPr="0078765E">
        <w:rPr>
          <w:rFonts w:eastAsiaTheme="minorHAnsi" w:cstheme="minorHAnsi"/>
        </w:rPr>
        <w:fldChar w:fldCharType="begin">
          <w:ffData>
            <w:name w:val=""/>
            <w:enabled/>
            <w:calcOnExit w:val="0"/>
            <w:checkBox>
              <w:sizeAuto/>
              <w:default w:val="0"/>
            </w:checkBox>
          </w:ffData>
        </w:fldChar>
      </w:r>
      <w:r w:rsidRPr="0078765E">
        <w:rPr>
          <w:rFonts w:eastAsiaTheme="minorHAnsi" w:cstheme="minorHAnsi"/>
        </w:rPr>
        <w:instrText xml:space="preserve"> FORMCHECKBOX </w:instrText>
      </w:r>
      <w:r w:rsidR="00F93F75">
        <w:rPr>
          <w:rFonts w:eastAsiaTheme="minorHAnsi" w:cstheme="minorHAnsi"/>
        </w:rPr>
      </w:r>
      <w:r w:rsidR="00F93F75">
        <w:rPr>
          <w:rFonts w:eastAsiaTheme="minorHAnsi" w:cstheme="minorHAnsi"/>
        </w:rPr>
        <w:fldChar w:fldCharType="separate"/>
      </w:r>
      <w:r w:rsidRPr="0078765E">
        <w:rPr>
          <w:rFonts w:eastAsiaTheme="minorHAnsi" w:cstheme="minorHAnsi"/>
        </w:rPr>
        <w:fldChar w:fldCharType="end"/>
      </w:r>
      <w:r>
        <w:rPr>
          <w:rFonts w:eastAsiaTheme="minorHAnsi" w:cstheme="minorHAnsi"/>
        </w:rPr>
        <w:t xml:space="preserve"> Herrn</w:t>
      </w:r>
    </w:p>
    <w:p w14:paraId="399AA384" w14:textId="77777777" w:rsidR="0012663C" w:rsidRDefault="0012663C" w:rsidP="00C83EDB">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beforeLines="80" w:before="192" w:after="60" w:line="276" w:lineRule="auto"/>
        <w:rPr>
          <w:rFonts w:eastAsiaTheme="minorHAnsi" w:cstheme="minorHAnsi"/>
        </w:rPr>
      </w:pPr>
      <w:r>
        <w:rPr>
          <w:rFonts w:eastAsiaTheme="minorHAnsi" w:cstheme="minorHAnsi"/>
        </w:rPr>
        <w:t xml:space="preserve">Vor- und Zuname: </w:t>
      </w:r>
      <w:r w:rsidRPr="0078765E">
        <w:rPr>
          <w:rFonts w:eastAsiaTheme="minorHAnsi" w:cstheme="minorHAnsi"/>
        </w:rPr>
        <w:fldChar w:fldCharType="begin">
          <w:ffData>
            <w:name w:val="Text19"/>
            <w:enabled/>
            <w:calcOnExit w:val="0"/>
            <w:textInput/>
          </w:ffData>
        </w:fldChar>
      </w:r>
      <w:r w:rsidRPr="0078765E">
        <w:rPr>
          <w:rFonts w:eastAsiaTheme="minorHAnsi" w:cstheme="minorHAnsi"/>
        </w:rPr>
        <w:instrText xml:space="preserve"> FORMTEXT </w:instrText>
      </w:r>
      <w:r w:rsidRPr="0078765E">
        <w:rPr>
          <w:rFonts w:eastAsiaTheme="minorHAnsi" w:cstheme="minorHAnsi"/>
        </w:rPr>
      </w:r>
      <w:r w:rsidRPr="0078765E">
        <w:rPr>
          <w:rFonts w:eastAsiaTheme="minorHAnsi" w:cstheme="minorHAnsi"/>
        </w:rPr>
        <w:fldChar w:fldCharType="separate"/>
      </w:r>
      <w:r w:rsidRPr="0078765E">
        <w:rPr>
          <w:rFonts w:eastAsiaTheme="minorHAnsi" w:cstheme="minorHAnsi"/>
        </w:rPr>
        <w:t> </w:t>
      </w:r>
      <w:r w:rsidRPr="0078765E">
        <w:rPr>
          <w:rFonts w:eastAsiaTheme="minorHAnsi" w:cstheme="minorHAnsi"/>
        </w:rPr>
        <w:t> </w:t>
      </w:r>
      <w:r w:rsidRPr="0078765E">
        <w:rPr>
          <w:rFonts w:eastAsiaTheme="minorHAnsi" w:cstheme="minorHAnsi"/>
        </w:rPr>
        <w:t> </w:t>
      </w:r>
      <w:r w:rsidRPr="0078765E">
        <w:rPr>
          <w:rFonts w:eastAsiaTheme="minorHAnsi" w:cstheme="minorHAnsi"/>
        </w:rPr>
        <w:t> </w:t>
      </w:r>
      <w:r w:rsidRPr="0078765E">
        <w:rPr>
          <w:rFonts w:eastAsiaTheme="minorHAnsi" w:cstheme="minorHAnsi"/>
        </w:rPr>
        <w:t> </w:t>
      </w:r>
      <w:r w:rsidRPr="0078765E">
        <w:rPr>
          <w:rFonts w:eastAsiaTheme="minorHAnsi" w:cstheme="minorHAnsi"/>
        </w:rPr>
        <w:fldChar w:fldCharType="end"/>
      </w:r>
      <w:r w:rsidRPr="0078765E">
        <w:rPr>
          <w:rFonts w:eastAsiaTheme="minorHAnsi" w:cstheme="minorHAnsi"/>
        </w:rPr>
        <w:tab/>
      </w:r>
    </w:p>
    <w:p w14:paraId="7C7FC84E" w14:textId="77777777" w:rsidR="0012663C" w:rsidRPr="0078765E" w:rsidRDefault="0012663C" w:rsidP="00C83EDB">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beforeLines="80" w:before="192" w:after="60" w:line="276" w:lineRule="auto"/>
        <w:rPr>
          <w:rFonts w:eastAsiaTheme="minorHAnsi" w:cstheme="minorHAnsi"/>
        </w:rPr>
      </w:pPr>
      <w:r w:rsidRPr="0078765E">
        <w:rPr>
          <w:rFonts w:eastAsiaTheme="minorHAnsi" w:cstheme="minorHAnsi"/>
        </w:rPr>
        <w:t xml:space="preserve">geboren am: </w:t>
      </w:r>
      <w:r w:rsidRPr="0078765E">
        <w:rPr>
          <w:rFonts w:eastAsiaTheme="minorHAnsi" w:cstheme="minorHAnsi"/>
        </w:rPr>
        <w:fldChar w:fldCharType="begin">
          <w:ffData>
            <w:name w:val="Text19"/>
            <w:enabled/>
            <w:calcOnExit w:val="0"/>
            <w:textInput/>
          </w:ffData>
        </w:fldChar>
      </w:r>
      <w:r w:rsidRPr="0078765E">
        <w:rPr>
          <w:rFonts w:eastAsiaTheme="minorHAnsi" w:cstheme="minorHAnsi"/>
        </w:rPr>
        <w:instrText xml:space="preserve"> FORMTEXT </w:instrText>
      </w:r>
      <w:r w:rsidRPr="0078765E">
        <w:rPr>
          <w:rFonts w:eastAsiaTheme="minorHAnsi" w:cstheme="minorHAnsi"/>
        </w:rPr>
      </w:r>
      <w:r w:rsidRPr="0078765E">
        <w:rPr>
          <w:rFonts w:eastAsiaTheme="minorHAnsi" w:cstheme="minorHAnsi"/>
        </w:rPr>
        <w:fldChar w:fldCharType="separate"/>
      </w:r>
      <w:r w:rsidRPr="0078765E">
        <w:rPr>
          <w:rFonts w:eastAsiaTheme="minorHAnsi" w:cstheme="minorHAnsi"/>
        </w:rPr>
        <w:t> </w:t>
      </w:r>
      <w:r w:rsidRPr="0078765E">
        <w:rPr>
          <w:rFonts w:eastAsiaTheme="minorHAnsi" w:cstheme="minorHAnsi"/>
        </w:rPr>
        <w:t> </w:t>
      </w:r>
      <w:r w:rsidRPr="0078765E">
        <w:rPr>
          <w:rFonts w:eastAsiaTheme="minorHAnsi" w:cstheme="minorHAnsi"/>
        </w:rPr>
        <w:t> </w:t>
      </w:r>
      <w:r w:rsidRPr="0078765E">
        <w:rPr>
          <w:rFonts w:eastAsiaTheme="minorHAnsi" w:cstheme="minorHAnsi"/>
        </w:rPr>
        <w:t> </w:t>
      </w:r>
      <w:r w:rsidRPr="0078765E">
        <w:rPr>
          <w:rFonts w:eastAsiaTheme="minorHAnsi" w:cstheme="minorHAnsi"/>
        </w:rPr>
        <w:t> </w:t>
      </w:r>
      <w:r w:rsidRPr="0078765E">
        <w:rPr>
          <w:rFonts w:eastAsiaTheme="minorHAnsi" w:cstheme="minorHAnsi"/>
        </w:rPr>
        <w:fldChar w:fldCharType="end"/>
      </w:r>
    </w:p>
    <w:p w14:paraId="4D3451DF" w14:textId="77777777" w:rsidR="0012663C" w:rsidRDefault="0012663C" w:rsidP="00C83EDB">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beforeLines="80" w:before="192" w:after="60" w:line="276" w:lineRule="auto"/>
        <w:rPr>
          <w:rFonts w:eastAsiaTheme="minorHAnsi" w:cstheme="minorHAnsi"/>
        </w:rPr>
      </w:pPr>
      <w:r w:rsidRPr="0078765E">
        <w:rPr>
          <w:rFonts w:eastAsiaTheme="minorHAnsi" w:cstheme="minorHAnsi"/>
        </w:rPr>
        <w:t xml:space="preserve">Adresse:  </w:t>
      </w:r>
      <w:r w:rsidRPr="0078765E">
        <w:rPr>
          <w:rFonts w:eastAsiaTheme="minorHAnsi" w:cstheme="minorHAnsi"/>
        </w:rPr>
        <w:fldChar w:fldCharType="begin">
          <w:ffData>
            <w:name w:val="Text19"/>
            <w:enabled/>
            <w:calcOnExit w:val="0"/>
            <w:textInput/>
          </w:ffData>
        </w:fldChar>
      </w:r>
      <w:r w:rsidRPr="0078765E">
        <w:rPr>
          <w:rFonts w:eastAsiaTheme="minorHAnsi" w:cstheme="minorHAnsi"/>
        </w:rPr>
        <w:instrText xml:space="preserve"> FORMTEXT </w:instrText>
      </w:r>
      <w:r w:rsidRPr="0078765E">
        <w:rPr>
          <w:rFonts w:eastAsiaTheme="minorHAnsi" w:cstheme="minorHAnsi"/>
        </w:rPr>
      </w:r>
      <w:r w:rsidRPr="0078765E">
        <w:rPr>
          <w:rFonts w:eastAsiaTheme="minorHAnsi" w:cstheme="minorHAnsi"/>
        </w:rPr>
        <w:fldChar w:fldCharType="separate"/>
      </w:r>
      <w:r w:rsidRPr="0078765E">
        <w:rPr>
          <w:rFonts w:eastAsiaTheme="minorHAnsi" w:cstheme="minorHAnsi"/>
        </w:rPr>
        <w:t> </w:t>
      </w:r>
      <w:r w:rsidRPr="0078765E">
        <w:rPr>
          <w:rFonts w:eastAsiaTheme="minorHAnsi" w:cstheme="minorHAnsi"/>
        </w:rPr>
        <w:t> </w:t>
      </w:r>
      <w:r w:rsidRPr="0078765E">
        <w:rPr>
          <w:rFonts w:eastAsiaTheme="minorHAnsi" w:cstheme="minorHAnsi"/>
        </w:rPr>
        <w:t> </w:t>
      </w:r>
      <w:r w:rsidRPr="0078765E">
        <w:rPr>
          <w:rFonts w:eastAsiaTheme="minorHAnsi" w:cstheme="minorHAnsi"/>
        </w:rPr>
        <w:t> </w:t>
      </w:r>
      <w:r w:rsidRPr="0078765E">
        <w:rPr>
          <w:rFonts w:eastAsiaTheme="minorHAnsi" w:cstheme="minorHAnsi"/>
        </w:rPr>
        <w:t> </w:t>
      </w:r>
      <w:r w:rsidRPr="0078765E">
        <w:rPr>
          <w:rFonts w:eastAsiaTheme="minorHAnsi" w:cstheme="minorHAnsi"/>
        </w:rPr>
        <w:fldChar w:fldCharType="end"/>
      </w:r>
    </w:p>
    <w:p w14:paraId="6B35A376" w14:textId="1751D143" w:rsidR="0012663C" w:rsidRPr="00DE145B" w:rsidRDefault="0012663C" w:rsidP="00C83EDB">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tabs>
          <w:tab w:val="left" w:pos="1233"/>
        </w:tabs>
        <w:spacing w:after="60" w:line="276" w:lineRule="auto"/>
        <w:rPr>
          <w:rFonts w:eastAsiaTheme="minorHAnsi" w:cstheme="minorHAnsi"/>
          <w:sz w:val="16"/>
          <w:szCs w:val="16"/>
        </w:rPr>
      </w:pPr>
      <w:r w:rsidRPr="00DE145B">
        <w:rPr>
          <w:rFonts w:eastAsiaTheme="minorHAnsi" w:cstheme="minorHAnsi"/>
          <w:sz w:val="16"/>
          <w:szCs w:val="16"/>
        </w:rPr>
        <w:tab/>
      </w:r>
      <w:r w:rsidRPr="00DE145B">
        <w:rPr>
          <w:rFonts w:eastAsiaTheme="minorHAnsi" w:cstheme="minorHAnsi"/>
          <w:sz w:val="16"/>
          <w:szCs w:val="16"/>
        </w:rPr>
        <w:tab/>
      </w:r>
    </w:p>
    <w:p w14:paraId="011545BF" w14:textId="77777777" w:rsidR="0012663C" w:rsidRDefault="0012663C" w:rsidP="00C83EDB">
      <w:pPr>
        <w:spacing w:after="60" w:line="276" w:lineRule="auto"/>
        <w:rPr>
          <w:rFonts w:eastAsiaTheme="minorHAnsi" w:cstheme="minorHAnsi"/>
        </w:rPr>
      </w:pPr>
    </w:p>
    <w:p w14:paraId="5F7CF009" w14:textId="639B512E" w:rsidR="00C83EDB" w:rsidRPr="001261C4" w:rsidRDefault="00257F3D" w:rsidP="005526E7">
      <w:pPr>
        <w:spacing w:after="60" w:line="276" w:lineRule="auto"/>
        <w:rPr>
          <w:rFonts w:cstheme="minorHAnsi"/>
          <w:i/>
          <w:sz w:val="22"/>
          <w:szCs w:val="22"/>
          <w:lang w:val="de-DE"/>
        </w:rPr>
      </w:pPr>
      <w:r w:rsidRPr="001261C4">
        <w:rPr>
          <w:rFonts w:cstheme="minorHAnsi"/>
          <w:i/>
          <w:sz w:val="22"/>
          <w:szCs w:val="22"/>
          <w:lang w:val="de-DE"/>
        </w:rPr>
        <w:lastRenderedPageBreak/>
        <w:t xml:space="preserve">Sollten Sie über medizinische </w:t>
      </w:r>
      <w:r w:rsidR="004F48CF" w:rsidRPr="001261C4">
        <w:rPr>
          <w:rFonts w:cstheme="minorHAnsi"/>
          <w:i/>
          <w:sz w:val="22"/>
          <w:szCs w:val="22"/>
          <w:lang w:val="de-DE"/>
        </w:rPr>
        <w:t>Befunde</w:t>
      </w:r>
      <w:r w:rsidRPr="001261C4">
        <w:rPr>
          <w:rFonts w:cstheme="minorHAnsi"/>
          <w:i/>
          <w:sz w:val="22"/>
          <w:szCs w:val="22"/>
          <w:lang w:val="de-DE"/>
        </w:rPr>
        <w:t xml:space="preserve"> verfügen, die für Ihren Aufenthalt bei Fortuna relevant sind</w:t>
      </w:r>
      <w:r w:rsidR="004F48CF" w:rsidRPr="001261C4">
        <w:rPr>
          <w:rFonts w:cstheme="minorHAnsi"/>
          <w:i/>
          <w:sz w:val="22"/>
          <w:szCs w:val="22"/>
          <w:lang w:val="de-DE"/>
        </w:rPr>
        <w:t xml:space="preserve"> bzw. die Mitarbeiter von Fortuna wissen sollten</w:t>
      </w:r>
      <w:r w:rsidRPr="001261C4">
        <w:rPr>
          <w:rFonts w:cstheme="minorHAnsi"/>
          <w:i/>
          <w:sz w:val="22"/>
          <w:szCs w:val="22"/>
          <w:lang w:val="de-DE"/>
        </w:rPr>
        <w:t xml:space="preserve">, </w:t>
      </w:r>
      <w:r w:rsidR="00BF5ACF" w:rsidRPr="001261C4">
        <w:rPr>
          <w:rFonts w:cstheme="minorHAnsi"/>
          <w:i/>
          <w:sz w:val="22"/>
          <w:szCs w:val="22"/>
          <w:lang w:val="de-DE"/>
        </w:rPr>
        <w:t>empfehlen wir, diese vorzulegen b</w:t>
      </w:r>
      <w:r w:rsidR="00047836" w:rsidRPr="001261C4">
        <w:rPr>
          <w:rFonts w:cstheme="minorHAnsi"/>
          <w:i/>
          <w:sz w:val="22"/>
          <w:szCs w:val="22"/>
          <w:lang w:val="de-DE"/>
        </w:rPr>
        <w:t xml:space="preserve">zw. zur Verfügung zu stellen, </w:t>
      </w:r>
      <w:r w:rsidR="00BF5ACF" w:rsidRPr="001261C4">
        <w:rPr>
          <w:rFonts w:cstheme="minorHAnsi"/>
          <w:i/>
          <w:sz w:val="22"/>
          <w:szCs w:val="22"/>
          <w:lang w:val="de-DE"/>
        </w:rPr>
        <w:t>um allfällig notwendige medizinische oder pflegerische Maßnahmen sicherstellen zu können.</w:t>
      </w:r>
      <w:r w:rsidRPr="001261C4">
        <w:rPr>
          <w:rFonts w:cstheme="minorHAnsi"/>
          <w:i/>
          <w:sz w:val="22"/>
          <w:szCs w:val="22"/>
          <w:lang w:val="de-DE"/>
        </w:rPr>
        <w:t xml:space="preserve"> </w:t>
      </w:r>
    </w:p>
    <w:p w14:paraId="18359DB3" w14:textId="513E562D" w:rsidR="0078765E" w:rsidRPr="00DB60F1" w:rsidRDefault="0078765E" w:rsidP="00BD5DB2">
      <w:pPr>
        <w:spacing w:before="240" w:after="120" w:line="276" w:lineRule="auto"/>
        <w:rPr>
          <w:rFonts w:ascii="Calibri" w:eastAsiaTheme="minorHAnsi" w:hAnsi="Calibri" w:cs="Calibri"/>
          <w:b/>
        </w:rPr>
      </w:pPr>
      <w:r w:rsidRPr="00DB60F1">
        <w:rPr>
          <w:rFonts w:ascii="Calibri" w:eastAsiaTheme="minorHAnsi" w:hAnsi="Calibri" w:cs="Calibri"/>
          <w:b/>
        </w:rPr>
        <w:t>DAUER DER VEREINBARUNG</w:t>
      </w:r>
    </w:p>
    <w:p w14:paraId="2B92C48D" w14:textId="343658B2" w:rsidR="00E733C5" w:rsidRPr="004F7C77" w:rsidRDefault="0078765E" w:rsidP="00C83EDB">
      <w:pPr>
        <w:spacing w:after="60" w:line="276" w:lineRule="auto"/>
        <w:rPr>
          <w:rFonts w:eastAsiaTheme="minorHAnsi" w:cstheme="minorHAnsi"/>
          <w:b/>
        </w:rPr>
      </w:pPr>
      <w:r w:rsidRPr="0078765E">
        <w:rPr>
          <w:rFonts w:eastAsiaTheme="minorHAnsi" w:cstheme="minorHAnsi"/>
        </w:rPr>
        <w:t xml:space="preserve">Das </w:t>
      </w:r>
      <w:r w:rsidRPr="00E733C5">
        <w:rPr>
          <w:rFonts w:eastAsiaTheme="minorHAnsi" w:cstheme="minorHAnsi"/>
          <w:b/>
        </w:rPr>
        <w:t>Vertragsverhältnis beginnt am</w:t>
      </w:r>
      <w:r w:rsidRPr="0078765E">
        <w:rPr>
          <w:rFonts w:eastAsiaTheme="minorHAnsi" w:cstheme="minorHAnsi"/>
          <w:b/>
        </w:rPr>
        <w:t xml:space="preserve"> </w:t>
      </w:r>
      <w:r w:rsidR="001D0134">
        <w:rPr>
          <w:rFonts w:eastAsiaTheme="minorHAnsi" w:cstheme="minorHAnsi"/>
        </w:rPr>
        <w:fldChar w:fldCharType="begin">
          <w:ffData>
            <w:name w:val=""/>
            <w:enabled/>
            <w:calcOnExit w:val="0"/>
            <w:textInput/>
          </w:ffData>
        </w:fldChar>
      </w:r>
      <w:r w:rsidR="001D0134">
        <w:rPr>
          <w:rFonts w:eastAsiaTheme="minorHAnsi" w:cstheme="minorHAnsi"/>
        </w:rPr>
        <w:instrText xml:space="preserve"> FORMTEXT </w:instrText>
      </w:r>
      <w:r w:rsidR="001D0134">
        <w:rPr>
          <w:rFonts w:eastAsiaTheme="minorHAnsi" w:cstheme="minorHAnsi"/>
        </w:rPr>
      </w:r>
      <w:r w:rsidR="001D0134">
        <w:rPr>
          <w:rFonts w:eastAsiaTheme="minorHAnsi" w:cstheme="minorHAnsi"/>
        </w:rPr>
        <w:fldChar w:fldCharType="separate"/>
      </w:r>
      <w:r w:rsidR="001D0134">
        <w:rPr>
          <w:rFonts w:eastAsiaTheme="minorHAnsi" w:cstheme="minorHAnsi"/>
          <w:noProof/>
        </w:rPr>
        <w:t> </w:t>
      </w:r>
      <w:r w:rsidR="001D0134">
        <w:rPr>
          <w:rFonts w:eastAsiaTheme="minorHAnsi" w:cstheme="minorHAnsi"/>
          <w:noProof/>
        </w:rPr>
        <w:t> </w:t>
      </w:r>
      <w:r w:rsidR="001D0134">
        <w:rPr>
          <w:rFonts w:eastAsiaTheme="minorHAnsi" w:cstheme="minorHAnsi"/>
          <w:noProof/>
        </w:rPr>
        <w:t> </w:t>
      </w:r>
      <w:r w:rsidR="001D0134">
        <w:rPr>
          <w:rFonts w:eastAsiaTheme="minorHAnsi" w:cstheme="minorHAnsi"/>
          <w:noProof/>
        </w:rPr>
        <w:t> </w:t>
      </w:r>
      <w:r w:rsidR="001D0134">
        <w:rPr>
          <w:rFonts w:eastAsiaTheme="minorHAnsi" w:cstheme="minorHAnsi"/>
          <w:noProof/>
        </w:rPr>
        <w:t> </w:t>
      </w:r>
      <w:r w:rsidR="001D0134">
        <w:rPr>
          <w:rFonts w:eastAsiaTheme="minorHAnsi" w:cstheme="minorHAnsi"/>
        </w:rPr>
        <w:fldChar w:fldCharType="end"/>
      </w:r>
      <w:r w:rsidR="002F0047">
        <w:rPr>
          <w:rFonts w:eastAsiaTheme="minorHAnsi" w:cstheme="minorHAnsi"/>
        </w:rPr>
        <w:t xml:space="preserve"> </w:t>
      </w:r>
      <w:r w:rsidRPr="0078765E">
        <w:rPr>
          <w:rFonts w:eastAsiaTheme="minorHAnsi" w:cstheme="minorHAnsi"/>
        </w:rPr>
        <w:t>und wird auf unbestimmte Zeit abgeschlossen.</w:t>
      </w:r>
    </w:p>
    <w:p w14:paraId="4D05BE15" w14:textId="6396CF12" w:rsidR="00351A42" w:rsidRPr="00E733C5" w:rsidRDefault="004F48CF" w:rsidP="00C83EDB">
      <w:pPr>
        <w:spacing w:after="60" w:line="276" w:lineRule="auto"/>
        <w:rPr>
          <w:rFonts w:cstheme="minorHAnsi"/>
          <w:i/>
          <w:lang w:val="de-DE"/>
        </w:rPr>
      </w:pPr>
      <w:r w:rsidRPr="00351A42">
        <w:rPr>
          <w:rFonts w:cstheme="minorHAnsi"/>
          <w:i/>
          <w:lang w:val="de-DE"/>
        </w:rPr>
        <w:t>Zutreffendes bitte deutlich ankreuzen</w:t>
      </w:r>
      <w:r w:rsidR="00C3418A" w:rsidRPr="00351A42">
        <w:rPr>
          <w:rFonts w:cstheme="minorHAnsi"/>
          <w:i/>
          <w:lang w:val="de-DE"/>
        </w:rPr>
        <w:t>!</w:t>
      </w:r>
    </w:p>
    <w:p w14:paraId="618D735D" w14:textId="77777777" w:rsidR="002F0047" w:rsidRPr="004F7C77" w:rsidRDefault="0078765E" w:rsidP="00C83EDB">
      <w:pPr>
        <w:spacing w:before="240" w:after="60" w:line="276" w:lineRule="auto"/>
        <w:rPr>
          <w:rFonts w:eastAsiaTheme="minorHAnsi" w:cstheme="minorHAnsi"/>
          <w:b/>
        </w:rPr>
      </w:pPr>
      <w:r w:rsidRPr="004F7C77">
        <w:rPr>
          <w:rFonts w:eastAsiaTheme="minorHAnsi" w:cstheme="minorHAnsi"/>
          <w:b/>
        </w:rPr>
        <w:t xml:space="preserve">Sind Sie in der Sozialversicherung krankenversichert? </w:t>
      </w:r>
    </w:p>
    <w:p w14:paraId="3114B256" w14:textId="4556B671" w:rsidR="0078765E" w:rsidRPr="009A5546" w:rsidRDefault="0078765E" w:rsidP="00C83EDB">
      <w:pPr>
        <w:tabs>
          <w:tab w:val="left" w:pos="1701"/>
        </w:tabs>
        <w:spacing w:before="160" w:after="60" w:line="276" w:lineRule="auto"/>
        <w:rPr>
          <w:rFonts w:cstheme="minorHAnsi"/>
          <w:lang w:val="de-DE"/>
        </w:rPr>
      </w:pPr>
      <w:r w:rsidRPr="009A5546">
        <w:rPr>
          <w:rFonts w:cstheme="minorHAnsi"/>
          <w:lang w:val="de-DE"/>
        </w:rPr>
        <w:fldChar w:fldCharType="begin">
          <w:ffData>
            <w:name w:val="Kontrollkästchen1"/>
            <w:enabled/>
            <w:calcOnExit w:val="0"/>
            <w:checkBox>
              <w:sizeAuto/>
              <w:default w:val="0"/>
              <w:checked w:val="0"/>
            </w:checkBox>
          </w:ffData>
        </w:fldChar>
      </w:r>
      <w:r w:rsidRPr="009A5546">
        <w:rPr>
          <w:rFonts w:cstheme="minorHAnsi"/>
          <w:lang w:val="de-DE"/>
        </w:rPr>
        <w:instrText xml:space="preserve"> FORMCHECKBOX </w:instrText>
      </w:r>
      <w:r w:rsidR="00F93F75">
        <w:rPr>
          <w:rFonts w:cstheme="minorHAnsi"/>
          <w:lang w:val="de-DE"/>
        </w:rPr>
      </w:r>
      <w:r w:rsidR="00F93F75">
        <w:rPr>
          <w:rFonts w:cstheme="minorHAnsi"/>
          <w:lang w:val="de-DE"/>
        </w:rPr>
        <w:fldChar w:fldCharType="separate"/>
      </w:r>
      <w:r w:rsidRPr="009A5546">
        <w:rPr>
          <w:rFonts w:cstheme="minorHAnsi"/>
          <w:lang w:val="de-DE"/>
        </w:rPr>
        <w:fldChar w:fldCharType="end"/>
      </w:r>
      <w:r w:rsidRPr="009A5546">
        <w:rPr>
          <w:rFonts w:cstheme="minorHAnsi"/>
          <w:lang w:val="de-DE"/>
        </w:rPr>
        <w:t xml:space="preserve">   </w:t>
      </w:r>
      <w:r w:rsidRPr="009A5546">
        <w:rPr>
          <w:rFonts w:cstheme="minorHAnsi"/>
          <w:lang w:val="de-DE"/>
        </w:rPr>
        <w:fldChar w:fldCharType="begin"/>
      </w:r>
      <w:r w:rsidRPr="009A5546">
        <w:rPr>
          <w:rFonts w:cstheme="minorHAnsi"/>
          <w:lang w:val="de-DE"/>
        </w:rPr>
        <w:instrText xml:space="preserve"> FORMCHECKBOX </w:instrText>
      </w:r>
      <w:r w:rsidR="00F93F75">
        <w:rPr>
          <w:rFonts w:cstheme="minorHAnsi"/>
          <w:lang w:val="de-DE"/>
        </w:rPr>
        <w:fldChar w:fldCharType="separate"/>
      </w:r>
      <w:r w:rsidRPr="009A5546">
        <w:rPr>
          <w:rFonts w:cstheme="minorHAnsi"/>
          <w:lang w:val="de-DE"/>
        </w:rPr>
        <w:fldChar w:fldCharType="end"/>
      </w:r>
      <w:r w:rsidR="009A5546">
        <w:rPr>
          <w:rFonts w:cstheme="minorHAnsi"/>
          <w:lang w:val="de-DE"/>
        </w:rPr>
        <w:t xml:space="preserve">  JA</w:t>
      </w:r>
      <w:r w:rsidR="009A5546">
        <w:rPr>
          <w:rFonts w:cstheme="minorHAnsi"/>
          <w:lang w:val="de-DE"/>
        </w:rPr>
        <w:tab/>
      </w:r>
      <w:r w:rsidRPr="009A5546">
        <w:rPr>
          <w:rFonts w:cstheme="minorHAnsi"/>
          <w:lang w:val="de-DE"/>
        </w:rPr>
        <w:t xml:space="preserve"> </w:t>
      </w:r>
      <w:r w:rsidRPr="009A5546">
        <w:rPr>
          <w:rFonts w:cstheme="minorHAnsi"/>
          <w:lang w:val="de-DE"/>
        </w:rPr>
        <w:fldChar w:fldCharType="begin">
          <w:ffData>
            <w:name w:val="Kontrollkästchen1"/>
            <w:enabled/>
            <w:calcOnExit w:val="0"/>
            <w:checkBox>
              <w:sizeAuto/>
              <w:default w:val="0"/>
            </w:checkBox>
          </w:ffData>
        </w:fldChar>
      </w:r>
      <w:r w:rsidRPr="009A5546">
        <w:rPr>
          <w:rFonts w:cstheme="minorHAnsi"/>
          <w:lang w:val="de-DE"/>
        </w:rPr>
        <w:instrText xml:space="preserve"> FORMCHECKBOX </w:instrText>
      </w:r>
      <w:r w:rsidR="00F93F75">
        <w:rPr>
          <w:rFonts w:cstheme="minorHAnsi"/>
          <w:lang w:val="de-DE"/>
        </w:rPr>
      </w:r>
      <w:r w:rsidR="00F93F75">
        <w:rPr>
          <w:rFonts w:cstheme="minorHAnsi"/>
          <w:lang w:val="de-DE"/>
        </w:rPr>
        <w:fldChar w:fldCharType="separate"/>
      </w:r>
      <w:r w:rsidRPr="009A5546">
        <w:rPr>
          <w:rFonts w:cstheme="minorHAnsi"/>
          <w:lang w:val="de-DE"/>
        </w:rPr>
        <w:fldChar w:fldCharType="end"/>
      </w:r>
      <w:r w:rsidRPr="009A5546">
        <w:rPr>
          <w:rFonts w:cstheme="minorHAnsi"/>
          <w:lang w:val="de-DE"/>
        </w:rPr>
        <w:t xml:space="preserve">   </w:t>
      </w:r>
      <w:r w:rsidRPr="009A5546">
        <w:rPr>
          <w:rFonts w:cstheme="minorHAnsi"/>
          <w:lang w:val="de-DE"/>
        </w:rPr>
        <w:fldChar w:fldCharType="begin"/>
      </w:r>
      <w:r w:rsidRPr="009A5546">
        <w:rPr>
          <w:rFonts w:cstheme="minorHAnsi"/>
          <w:lang w:val="de-DE"/>
        </w:rPr>
        <w:instrText xml:space="preserve"> FORMCHECKBOX </w:instrText>
      </w:r>
      <w:r w:rsidR="00F93F75">
        <w:rPr>
          <w:rFonts w:cstheme="minorHAnsi"/>
          <w:lang w:val="de-DE"/>
        </w:rPr>
        <w:fldChar w:fldCharType="separate"/>
      </w:r>
      <w:r w:rsidRPr="009A5546">
        <w:rPr>
          <w:rFonts w:cstheme="minorHAnsi"/>
          <w:lang w:val="de-DE"/>
        </w:rPr>
        <w:fldChar w:fldCharType="end"/>
      </w:r>
      <w:r w:rsidRPr="009A5546">
        <w:rPr>
          <w:rFonts w:cstheme="minorHAnsi"/>
          <w:lang w:val="de-DE"/>
        </w:rPr>
        <w:t xml:space="preserve">  NEIN</w:t>
      </w:r>
    </w:p>
    <w:tbl>
      <w:tblPr>
        <w:tblW w:w="5421" w:type="pct"/>
        <w:tblCellMar>
          <w:left w:w="0" w:type="dxa"/>
          <w:right w:w="0" w:type="dxa"/>
        </w:tblCellMar>
        <w:tblLook w:val="0000" w:firstRow="0" w:lastRow="0" w:firstColumn="0" w:lastColumn="0" w:noHBand="0" w:noVBand="0"/>
      </w:tblPr>
      <w:tblGrid>
        <w:gridCol w:w="1618"/>
        <w:gridCol w:w="3204"/>
        <w:gridCol w:w="3227"/>
        <w:gridCol w:w="2401"/>
      </w:tblGrid>
      <w:tr w:rsidR="00351A42" w:rsidRPr="00351A42" w14:paraId="692EC5F3" w14:textId="77777777" w:rsidTr="0017685C">
        <w:trPr>
          <w:cantSplit/>
          <w:trHeight w:hRule="exact" w:val="663"/>
        </w:trPr>
        <w:tc>
          <w:tcPr>
            <w:tcW w:w="774" w:type="pct"/>
          </w:tcPr>
          <w:p w14:paraId="649A1CDE" w14:textId="77777777" w:rsidR="0078765E" w:rsidRPr="00351A42" w:rsidRDefault="0078765E" w:rsidP="00C83EDB">
            <w:pPr>
              <w:spacing w:before="160" w:after="60" w:line="276" w:lineRule="auto"/>
              <w:rPr>
                <w:rFonts w:cstheme="minorHAnsi"/>
                <w:b/>
                <w:lang w:val="de-DE"/>
              </w:rPr>
            </w:pPr>
            <w:r w:rsidRPr="00351A42">
              <w:rPr>
                <w:rFonts w:cstheme="minorHAnsi"/>
                <w:b/>
                <w:lang w:val="de-DE"/>
              </w:rPr>
              <w:t xml:space="preserve">Krankenkasse: </w:t>
            </w:r>
          </w:p>
        </w:tc>
        <w:tc>
          <w:tcPr>
            <w:tcW w:w="1533" w:type="pct"/>
          </w:tcPr>
          <w:p w14:paraId="07525CC7" w14:textId="77777777" w:rsidR="0078765E" w:rsidRPr="00D51106" w:rsidRDefault="0078765E" w:rsidP="00C83EDB">
            <w:pPr>
              <w:spacing w:before="160" w:after="60" w:line="276" w:lineRule="auto"/>
              <w:ind w:left="173"/>
              <w:rPr>
                <w:rFonts w:cstheme="minorHAnsi"/>
                <w:b/>
                <w:lang w:val="de-DE"/>
              </w:rPr>
            </w:pPr>
            <w:r w:rsidRPr="00D51106">
              <w:rPr>
                <w:rFonts w:cstheme="minorHAnsi"/>
                <w:b/>
                <w:lang w:val="de-DE"/>
              </w:rPr>
              <w:fldChar w:fldCharType="begin">
                <w:ffData>
                  <w:name w:val="Text31"/>
                  <w:enabled/>
                  <w:calcOnExit w:val="0"/>
                  <w:textInput/>
                </w:ffData>
              </w:fldChar>
            </w:r>
            <w:r w:rsidRPr="00D51106">
              <w:rPr>
                <w:rFonts w:cstheme="minorHAnsi"/>
                <w:b/>
                <w:lang w:val="de-DE"/>
              </w:rPr>
              <w:instrText xml:space="preserve"> FORMTEXT </w:instrText>
            </w:r>
            <w:r w:rsidRPr="00D51106">
              <w:rPr>
                <w:rFonts w:cstheme="minorHAnsi"/>
                <w:b/>
                <w:lang w:val="de-DE"/>
              </w:rPr>
            </w:r>
            <w:r w:rsidRPr="00D51106">
              <w:rPr>
                <w:rFonts w:cstheme="minorHAnsi"/>
                <w:b/>
                <w:lang w:val="de-DE"/>
              </w:rPr>
              <w:fldChar w:fldCharType="separate"/>
            </w:r>
            <w:r w:rsidRPr="00D51106">
              <w:rPr>
                <w:rFonts w:cstheme="minorHAnsi"/>
                <w:b/>
                <w:lang w:val="de-DE"/>
              </w:rPr>
              <w:t> </w:t>
            </w:r>
            <w:r w:rsidRPr="00D51106">
              <w:rPr>
                <w:rFonts w:cstheme="minorHAnsi"/>
                <w:b/>
                <w:lang w:val="de-DE"/>
              </w:rPr>
              <w:t> </w:t>
            </w:r>
            <w:r w:rsidRPr="00D51106">
              <w:rPr>
                <w:rFonts w:cstheme="minorHAnsi"/>
                <w:b/>
                <w:lang w:val="de-DE"/>
              </w:rPr>
              <w:t> </w:t>
            </w:r>
            <w:r w:rsidRPr="00D51106">
              <w:rPr>
                <w:rFonts w:cstheme="minorHAnsi"/>
                <w:b/>
                <w:lang w:val="de-DE"/>
              </w:rPr>
              <w:t> </w:t>
            </w:r>
            <w:r w:rsidRPr="00D51106">
              <w:rPr>
                <w:rFonts w:cstheme="minorHAnsi"/>
                <w:b/>
                <w:lang w:val="de-DE"/>
              </w:rPr>
              <w:t> </w:t>
            </w:r>
            <w:r w:rsidRPr="00D51106">
              <w:rPr>
                <w:rFonts w:cstheme="minorHAnsi"/>
                <w:b/>
                <w:lang w:val="de-DE"/>
              </w:rPr>
              <w:fldChar w:fldCharType="end"/>
            </w:r>
          </w:p>
        </w:tc>
        <w:tc>
          <w:tcPr>
            <w:tcW w:w="1544" w:type="pct"/>
          </w:tcPr>
          <w:p w14:paraId="7DBDE687" w14:textId="46B90119" w:rsidR="0078765E" w:rsidRPr="00351A42" w:rsidRDefault="002F0047" w:rsidP="00C83EDB">
            <w:pPr>
              <w:spacing w:before="160" w:after="60" w:line="276" w:lineRule="auto"/>
              <w:ind w:left="428"/>
              <w:rPr>
                <w:rFonts w:cstheme="minorHAnsi"/>
                <w:b/>
                <w:i/>
                <w:lang w:val="de-DE"/>
              </w:rPr>
            </w:pPr>
            <w:r w:rsidRPr="00351A42">
              <w:rPr>
                <w:rFonts w:cstheme="minorHAnsi"/>
                <w:b/>
                <w:lang w:val="de-DE"/>
              </w:rPr>
              <w:t>Sozialversicherungs</w:t>
            </w:r>
            <w:r w:rsidR="00FD6FBA">
              <w:rPr>
                <w:rFonts w:cstheme="minorHAnsi"/>
                <w:b/>
                <w:lang w:val="de-DE"/>
              </w:rPr>
              <w:t>-N</w:t>
            </w:r>
            <w:r w:rsidR="0078765E" w:rsidRPr="00351A42">
              <w:rPr>
                <w:rFonts w:cstheme="minorHAnsi"/>
                <w:b/>
                <w:lang w:val="de-DE"/>
              </w:rPr>
              <w:t>r.: </w:t>
            </w:r>
          </w:p>
        </w:tc>
        <w:tc>
          <w:tcPr>
            <w:tcW w:w="1150" w:type="pct"/>
          </w:tcPr>
          <w:p w14:paraId="7941B7A2" w14:textId="77777777" w:rsidR="0078765E" w:rsidRPr="00D51106" w:rsidRDefault="0078765E" w:rsidP="00C83EDB">
            <w:pPr>
              <w:spacing w:before="160" w:after="60" w:line="276" w:lineRule="auto"/>
              <w:rPr>
                <w:rFonts w:cstheme="minorHAnsi"/>
                <w:b/>
                <w:lang w:val="de-DE"/>
              </w:rPr>
            </w:pPr>
            <w:r w:rsidRPr="00D51106">
              <w:rPr>
                <w:rFonts w:cstheme="minorHAnsi"/>
                <w:b/>
                <w:lang w:val="de-DE"/>
              </w:rPr>
              <w:fldChar w:fldCharType="begin">
                <w:ffData>
                  <w:name w:val="Text32"/>
                  <w:enabled/>
                  <w:calcOnExit w:val="0"/>
                  <w:textInput/>
                </w:ffData>
              </w:fldChar>
            </w:r>
            <w:r w:rsidRPr="00D51106">
              <w:rPr>
                <w:rFonts w:cstheme="minorHAnsi"/>
                <w:b/>
                <w:lang w:val="de-DE"/>
              </w:rPr>
              <w:instrText xml:space="preserve"> FORMTEXT </w:instrText>
            </w:r>
            <w:r w:rsidRPr="00D51106">
              <w:rPr>
                <w:rFonts w:cstheme="minorHAnsi"/>
                <w:b/>
                <w:lang w:val="de-DE"/>
              </w:rPr>
            </w:r>
            <w:r w:rsidRPr="00D51106">
              <w:rPr>
                <w:rFonts w:cstheme="minorHAnsi"/>
                <w:b/>
                <w:lang w:val="de-DE"/>
              </w:rPr>
              <w:fldChar w:fldCharType="separate"/>
            </w:r>
            <w:r w:rsidRPr="00D51106">
              <w:rPr>
                <w:rFonts w:cstheme="minorHAnsi"/>
                <w:b/>
                <w:lang w:val="de-DE"/>
              </w:rPr>
              <w:t> </w:t>
            </w:r>
            <w:r w:rsidRPr="00D51106">
              <w:rPr>
                <w:rFonts w:cstheme="minorHAnsi"/>
                <w:b/>
                <w:lang w:val="de-DE"/>
              </w:rPr>
              <w:t> </w:t>
            </w:r>
            <w:r w:rsidRPr="00D51106">
              <w:rPr>
                <w:rFonts w:cstheme="minorHAnsi"/>
                <w:b/>
                <w:lang w:val="de-DE"/>
              </w:rPr>
              <w:t> </w:t>
            </w:r>
            <w:r w:rsidRPr="00D51106">
              <w:rPr>
                <w:rFonts w:cstheme="minorHAnsi"/>
                <w:b/>
                <w:lang w:val="de-DE"/>
              </w:rPr>
              <w:t> </w:t>
            </w:r>
            <w:r w:rsidRPr="00D51106">
              <w:rPr>
                <w:rFonts w:cstheme="minorHAnsi"/>
                <w:b/>
                <w:lang w:val="de-DE"/>
              </w:rPr>
              <w:t> </w:t>
            </w:r>
            <w:r w:rsidRPr="00D51106">
              <w:rPr>
                <w:rFonts w:cstheme="minorHAnsi"/>
                <w:b/>
                <w:lang w:val="de-DE"/>
              </w:rPr>
              <w:fldChar w:fldCharType="end"/>
            </w:r>
          </w:p>
        </w:tc>
      </w:tr>
    </w:tbl>
    <w:p w14:paraId="445955D6" w14:textId="2CB76173" w:rsidR="002F0047" w:rsidRPr="004F7C77" w:rsidRDefault="00351A42" w:rsidP="00C83EDB">
      <w:pPr>
        <w:spacing w:before="240" w:after="60" w:line="276" w:lineRule="auto"/>
        <w:rPr>
          <w:rFonts w:eastAsiaTheme="minorHAnsi" w:cstheme="minorHAnsi"/>
          <w:b/>
        </w:rPr>
      </w:pPr>
      <w:r w:rsidRPr="004F7C77">
        <w:rPr>
          <w:rFonts w:eastAsiaTheme="minorHAnsi" w:cstheme="minorHAnsi"/>
          <w:b/>
        </w:rPr>
        <w:t>Ben</w:t>
      </w:r>
      <w:r w:rsidR="004F48CF" w:rsidRPr="004F7C77">
        <w:rPr>
          <w:rFonts w:eastAsiaTheme="minorHAnsi" w:cstheme="minorHAnsi"/>
          <w:b/>
        </w:rPr>
        <w:t>ötigen</w:t>
      </w:r>
      <w:r w:rsidR="008F32BF" w:rsidRPr="004F7C77">
        <w:rPr>
          <w:rFonts w:eastAsiaTheme="minorHAnsi" w:cstheme="minorHAnsi"/>
          <w:b/>
        </w:rPr>
        <w:t xml:space="preserve"> </w:t>
      </w:r>
      <w:r w:rsidR="004F48CF" w:rsidRPr="004F7C77">
        <w:rPr>
          <w:rFonts w:eastAsiaTheme="minorHAnsi" w:cstheme="minorHAnsi"/>
          <w:b/>
        </w:rPr>
        <w:t xml:space="preserve">Sie aktuell Pflege- und/oder </w:t>
      </w:r>
      <w:r w:rsidR="002F0047" w:rsidRPr="004F7C77">
        <w:rPr>
          <w:rFonts w:eastAsiaTheme="minorHAnsi" w:cstheme="minorHAnsi"/>
          <w:b/>
        </w:rPr>
        <w:t>Betreuungsleistungen?</w:t>
      </w:r>
    </w:p>
    <w:p w14:paraId="5CAE5D0D" w14:textId="00756C5A" w:rsidR="00615997" w:rsidRPr="005526E7" w:rsidRDefault="004F48CF" w:rsidP="005526E7">
      <w:pPr>
        <w:tabs>
          <w:tab w:val="left" w:pos="1701"/>
        </w:tabs>
        <w:spacing w:before="160" w:after="60" w:line="276" w:lineRule="auto"/>
        <w:rPr>
          <w:rFonts w:cstheme="minorHAnsi"/>
          <w:lang w:val="de-DE"/>
        </w:rPr>
      </w:pPr>
      <w:r w:rsidRPr="009A5546">
        <w:rPr>
          <w:rFonts w:cstheme="minorHAnsi"/>
          <w:lang w:val="de-DE"/>
        </w:rPr>
        <w:fldChar w:fldCharType="begin">
          <w:ffData>
            <w:name w:val="Kontrollkästchen1"/>
            <w:enabled/>
            <w:calcOnExit w:val="0"/>
            <w:checkBox>
              <w:sizeAuto/>
              <w:default w:val="0"/>
              <w:checked w:val="0"/>
            </w:checkBox>
          </w:ffData>
        </w:fldChar>
      </w:r>
      <w:r w:rsidRPr="009A5546">
        <w:rPr>
          <w:rFonts w:cstheme="minorHAnsi"/>
          <w:lang w:val="de-DE"/>
        </w:rPr>
        <w:instrText xml:space="preserve"> FORMCHECKBOX </w:instrText>
      </w:r>
      <w:r w:rsidR="00F93F75">
        <w:rPr>
          <w:rFonts w:cstheme="minorHAnsi"/>
          <w:lang w:val="de-DE"/>
        </w:rPr>
      </w:r>
      <w:r w:rsidR="00F93F75">
        <w:rPr>
          <w:rFonts w:cstheme="minorHAnsi"/>
          <w:lang w:val="de-DE"/>
        </w:rPr>
        <w:fldChar w:fldCharType="separate"/>
      </w:r>
      <w:r w:rsidRPr="009A5546">
        <w:rPr>
          <w:rFonts w:cstheme="minorHAnsi"/>
          <w:lang w:val="de-DE"/>
        </w:rPr>
        <w:fldChar w:fldCharType="end"/>
      </w:r>
      <w:r w:rsidRPr="009A5546">
        <w:rPr>
          <w:rFonts w:cstheme="minorHAnsi"/>
          <w:lang w:val="de-DE"/>
        </w:rPr>
        <w:t xml:space="preserve">   </w:t>
      </w:r>
      <w:r w:rsidRPr="009A5546">
        <w:rPr>
          <w:rFonts w:cstheme="minorHAnsi"/>
          <w:lang w:val="de-DE"/>
        </w:rPr>
        <w:fldChar w:fldCharType="begin"/>
      </w:r>
      <w:r w:rsidRPr="009A5546">
        <w:rPr>
          <w:rFonts w:cstheme="minorHAnsi"/>
          <w:lang w:val="de-DE"/>
        </w:rPr>
        <w:instrText xml:space="preserve"> FORMCHECKBOX </w:instrText>
      </w:r>
      <w:r w:rsidR="00F93F75">
        <w:rPr>
          <w:rFonts w:cstheme="minorHAnsi"/>
          <w:lang w:val="de-DE"/>
        </w:rPr>
        <w:fldChar w:fldCharType="separate"/>
      </w:r>
      <w:r w:rsidRPr="009A5546">
        <w:rPr>
          <w:rFonts w:cstheme="minorHAnsi"/>
          <w:lang w:val="de-DE"/>
        </w:rPr>
        <w:fldChar w:fldCharType="end"/>
      </w:r>
      <w:r w:rsidR="009A5546">
        <w:rPr>
          <w:rFonts w:cstheme="minorHAnsi"/>
          <w:lang w:val="de-DE"/>
        </w:rPr>
        <w:t xml:space="preserve"> JA</w:t>
      </w:r>
      <w:r w:rsidR="009A5546">
        <w:rPr>
          <w:rFonts w:cstheme="minorHAnsi"/>
          <w:lang w:val="de-DE"/>
        </w:rPr>
        <w:tab/>
      </w:r>
      <w:r w:rsidRPr="009A5546">
        <w:rPr>
          <w:rFonts w:cstheme="minorHAnsi"/>
          <w:lang w:val="de-DE"/>
        </w:rPr>
        <w:fldChar w:fldCharType="begin">
          <w:ffData>
            <w:name w:val="Kontrollkästchen1"/>
            <w:enabled/>
            <w:calcOnExit w:val="0"/>
            <w:checkBox>
              <w:sizeAuto/>
              <w:default w:val="0"/>
            </w:checkBox>
          </w:ffData>
        </w:fldChar>
      </w:r>
      <w:r w:rsidRPr="009A5546">
        <w:rPr>
          <w:rFonts w:cstheme="minorHAnsi"/>
          <w:lang w:val="de-DE"/>
        </w:rPr>
        <w:instrText xml:space="preserve"> FORMCHECKBOX </w:instrText>
      </w:r>
      <w:r w:rsidR="00F93F75">
        <w:rPr>
          <w:rFonts w:cstheme="minorHAnsi"/>
          <w:lang w:val="de-DE"/>
        </w:rPr>
      </w:r>
      <w:r w:rsidR="00F93F75">
        <w:rPr>
          <w:rFonts w:cstheme="minorHAnsi"/>
          <w:lang w:val="de-DE"/>
        </w:rPr>
        <w:fldChar w:fldCharType="separate"/>
      </w:r>
      <w:r w:rsidRPr="009A5546">
        <w:rPr>
          <w:rFonts w:cstheme="minorHAnsi"/>
          <w:lang w:val="de-DE"/>
        </w:rPr>
        <w:fldChar w:fldCharType="end"/>
      </w:r>
      <w:r w:rsidRPr="009A5546">
        <w:rPr>
          <w:rFonts w:cstheme="minorHAnsi"/>
          <w:lang w:val="de-DE"/>
        </w:rPr>
        <w:t xml:space="preserve">   </w:t>
      </w:r>
      <w:r w:rsidRPr="009A5546">
        <w:rPr>
          <w:rFonts w:cstheme="minorHAnsi"/>
          <w:lang w:val="de-DE"/>
        </w:rPr>
        <w:fldChar w:fldCharType="begin"/>
      </w:r>
      <w:r w:rsidRPr="009A5546">
        <w:rPr>
          <w:rFonts w:cstheme="minorHAnsi"/>
          <w:lang w:val="de-DE"/>
        </w:rPr>
        <w:instrText xml:space="preserve"> FORMCHECKBOX </w:instrText>
      </w:r>
      <w:r w:rsidR="00F93F75">
        <w:rPr>
          <w:rFonts w:cstheme="minorHAnsi"/>
          <w:lang w:val="de-DE"/>
        </w:rPr>
        <w:fldChar w:fldCharType="separate"/>
      </w:r>
      <w:r w:rsidRPr="009A5546">
        <w:rPr>
          <w:rFonts w:cstheme="minorHAnsi"/>
          <w:lang w:val="de-DE"/>
        </w:rPr>
        <w:fldChar w:fldCharType="end"/>
      </w:r>
      <w:r w:rsidRPr="009A5546">
        <w:rPr>
          <w:rFonts w:cstheme="minorHAnsi"/>
          <w:lang w:val="de-DE"/>
        </w:rPr>
        <w:t xml:space="preserve">  NEIN</w:t>
      </w:r>
    </w:p>
    <w:p w14:paraId="444C6D85" w14:textId="2E53B75E" w:rsidR="0078765E" w:rsidRPr="00BD5DB2" w:rsidRDefault="0078765E" w:rsidP="00BD5DB2">
      <w:pPr>
        <w:spacing w:before="240" w:after="120" w:line="276" w:lineRule="auto"/>
        <w:rPr>
          <w:rFonts w:ascii="Calibri" w:eastAsiaTheme="minorHAnsi" w:hAnsi="Calibri" w:cs="Calibri"/>
          <w:b/>
        </w:rPr>
      </w:pPr>
      <w:r w:rsidRPr="00BD5DB2">
        <w:rPr>
          <w:rFonts w:ascii="Calibri" w:eastAsiaTheme="minorHAnsi" w:hAnsi="Calibri" w:cs="Calibri"/>
          <w:b/>
        </w:rPr>
        <w:t>VERTRAUENSPERSONEN</w:t>
      </w:r>
    </w:p>
    <w:p w14:paraId="43125278" w14:textId="2C5FD140" w:rsidR="0078765E" w:rsidRPr="0078765E" w:rsidRDefault="00507437" w:rsidP="00C83EDB">
      <w:pPr>
        <w:spacing w:after="60" w:line="276" w:lineRule="auto"/>
        <w:rPr>
          <w:rFonts w:cstheme="minorHAnsi"/>
          <w:lang w:val="de-DE"/>
        </w:rPr>
      </w:pPr>
      <w:r>
        <w:rPr>
          <w:rFonts w:cstheme="minorHAnsi"/>
          <w:lang w:val="de-DE"/>
        </w:rPr>
        <w:t>Jed</w:t>
      </w:r>
      <w:r w:rsidR="00D15C14">
        <w:rPr>
          <w:rFonts w:cstheme="minorHAnsi"/>
          <w:lang w:val="de-DE"/>
        </w:rPr>
        <w:t xml:space="preserve">er Bewohner hat das Recht, </w:t>
      </w:r>
      <w:r w:rsidR="0078765E" w:rsidRPr="0078765E">
        <w:rPr>
          <w:rFonts w:cstheme="minorHAnsi"/>
          <w:lang w:val="de-DE"/>
        </w:rPr>
        <w:t>Vertrauensperson(en) namhaft zu machen. Unten angeführte, vo</w:t>
      </w:r>
      <w:r>
        <w:rPr>
          <w:rFonts w:cstheme="minorHAnsi"/>
          <w:lang w:val="de-DE"/>
        </w:rPr>
        <w:t>n Ihnen (</w:t>
      </w:r>
      <w:r w:rsidR="0078765E" w:rsidRPr="0078765E">
        <w:rPr>
          <w:rFonts w:cstheme="minorHAnsi"/>
          <w:lang w:val="de-DE"/>
        </w:rPr>
        <w:t>Bewohner</w:t>
      </w:r>
      <w:r>
        <w:rPr>
          <w:rFonts w:cstheme="minorHAnsi"/>
          <w:lang w:val="de-DE"/>
        </w:rPr>
        <w:t>)</w:t>
      </w:r>
      <w:r w:rsidR="0078765E" w:rsidRPr="0078765E">
        <w:rPr>
          <w:rFonts w:cstheme="minorHAnsi"/>
          <w:lang w:val="de-DE"/>
        </w:rPr>
        <w:t xml:space="preserve"> genannte Personen dürfen nach Nachweis der Legitimation (Ausweis oder Sicherheitscode) Auskünfte und Informationen erhalten:</w:t>
      </w:r>
    </w:p>
    <w:p w14:paraId="30F2A68D" w14:textId="77777777" w:rsidR="0078765E" w:rsidRPr="00A453EB" w:rsidRDefault="0078765E" w:rsidP="00C83EDB">
      <w:pPr>
        <w:spacing w:after="60" w:line="276" w:lineRule="auto"/>
        <w:rPr>
          <w:rFonts w:cstheme="minorHAnsi"/>
          <w:color w:val="0070C0"/>
          <w:lang w:val="de-DE"/>
        </w:rPr>
      </w:pPr>
      <w:r w:rsidRPr="0078765E">
        <w:rPr>
          <w:rFonts w:cstheme="minorHAnsi"/>
          <w:lang w:val="de-DE"/>
        </w:rPr>
        <w:t>Die Einverständniserklärung der Vertrauensperson(en) zur Bekanntgabe und Verarbeitung der persönlichen Daten liegt vor.</w:t>
      </w:r>
      <w:r w:rsidRPr="0078765E">
        <w:rPr>
          <w:rFonts w:cstheme="minorHAnsi"/>
          <w:vertAlign w:val="superscript"/>
          <w:lang w:val="de-DE"/>
        </w:rPr>
        <w:footnoteReference w:id="1"/>
      </w:r>
      <w:r w:rsidRPr="0078765E">
        <w:rPr>
          <w:rFonts w:cstheme="minorHAnsi"/>
          <w:lang w:val="de-DE"/>
        </w:rPr>
        <w:t xml:space="preserve"> </w:t>
      </w:r>
    </w:p>
    <w:tbl>
      <w:tblPr>
        <w:tblStyle w:val="Gitternetztabelle4Akzent3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3203"/>
        <w:gridCol w:w="3203"/>
      </w:tblGrid>
      <w:tr w:rsidR="00F62DFB" w:rsidRPr="0078765E" w14:paraId="379E0D73" w14:textId="77777777" w:rsidTr="005526E7">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666" w:type="pct"/>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EDEDED" w:themeFill="accent3" w:themeFillTint="33"/>
            <w:vAlign w:val="center"/>
          </w:tcPr>
          <w:p w14:paraId="67EC4AB5" w14:textId="77777777" w:rsidR="0078765E" w:rsidRPr="00A83793" w:rsidRDefault="0078765E" w:rsidP="005526E7">
            <w:pPr>
              <w:spacing w:after="0" w:line="240" w:lineRule="auto"/>
              <w:jc w:val="center"/>
              <w:rPr>
                <w:rFonts w:ascii="Calibri" w:hAnsi="Calibri" w:cs="Calibri"/>
                <w:color w:val="auto"/>
                <w:lang w:eastAsia="en-US"/>
              </w:rPr>
            </w:pPr>
            <w:r w:rsidRPr="00A83793">
              <w:rPr>
                <w:rFonts w:ascii="Calibri" w:hAnsi="Calibri" w:cs="Calibri"/>
                <w:color w:val="auto"/>
                <w:lang w:eastAsia="en-US"/>
              </w:rPr>
              <w:t>Name</w:t>
            </w:r>
          </w:p>
        </w:tc>
        <w:tc>
          <w:tcPr>
            <w:tcW w:w="1667" w:type="pct"/>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EDEDED" w:themeFill="accent3" w:themeFillTint="33"/>
            <w:vAlign w:val="center"/>
          </w:tcPr>
          <w:p w14:paraId="6EFAF9A3" w14:textId="77777777" w:rsidR="0078765E" w:rsidRPr="00A83793" w:rsidRDefault="0078765E" w:rsidP="005526E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lang w:eastAsia="en-US"/>
              </w:rPr>
            </w:pPr>
            <w:r w:rsidRPr="00A83793">
              <w:rPr>
                <w:rFonts w:ascii="Calibri" w:hAnsi="Calibri" w:cs="Calibri"/>
                <w:color w:val="auto"/>
                <w:lang w:eastAsia="en-US"/>
              </w:rPr>
              <w:t>Verhältnis zum Bewohner</w:t>
            </w:r>
          </w:p>
        </w:tc>
        <w:tc>
          <w:tcPr>
            <w:tcW w:w="1667" w:type="pct"/>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EDEDED" w:themeFill="accent3" w:themeFillTint="33"/>
            <w:vAlign w:val="center"/>
          </w:tcPr>
          <w:p w14:paraId="2D47D408" w14:textId="2ABD124F" w:rsidR="0078765E" w:rsidRPr="00A83793" w:rsidRDefault="0078765E" w:rsidP="005526E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lang w:eastAsia="en-US"/>
              </w:rPr>
            </w:pPr>
            <w:r w:rsidRPr="00A83793">
              <w:rPr>
                <w:rFonts w:ascii="Calibri" w:hAnsi="Calibri" w:cs="Calibri"/>
                <w:color w:val="auto"/>
                <w:lang w:eastAsia="en-US"/>
              </w:rPr>
              <w:t>Angabe zur Erreichbarkeit</w:t>
            </w:r>
          </w:p>
        </w:tc>
      </w:tr>
      <w:tr w:rsidR="0015633C" w:rsidRPr="0078765E" w14:paraId="5CD7CF65" w14:textId="77777777" w:rsidTr="005526E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66" w:type="pct"/>
            <w:tcBorders>
              <w:top w:val="single" w:sz="12" w:space="0" w:color="BFBFBF" w:themeColor="background1" w:themeShade="BF"/>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576C6C0" w14:textId="5C5567FC" w:rsidR="0078765E" w:rsidRPr="0078765E" w:rsidRDefault="005F74F5" w:rsidP="005526E7">
            <w:pPr>
              <w:spacing w:after="0" w:line="240" w:lineRule="auto"/>
              <w:rPr>
                <w:rFonts w:cstheme="minorHAnsi"/>
                <w:lang w:eastAsia="en-US"/>
              </w:rPr>
            </w:pPr>
            <w:r>
              <w:rPr>
                <w:rFonts w:cstheme="minorHAnsi"/>
                <w:lang w:eastAsia="en-US"/>
              </w:rPr>
              <w:fldChar w:fldCharType="begin">
                <w:ffData>
                  <w:name w:val="Text77"/>
                  <w:enabled/>
                  <w:calcOnExit w:val="0"/>
                  <w:textInput/>
                </w:ffData>
              </w:fldChar>
            </w:r>
            <w:bookmarkStart w:id="7" w:name="Text77"/>
            <w:r>
              <w:rPr>
                <w:rFonts w:cstheme="minorHAnsi"/>
                <w:lang w:eastAsia="en-US"/>
              </w:rPr>
              <w:instrText xml:space="preserve"> FORMTEXT </w:instrText>
            </w:r>
            <w:r>
              <w:rPr>
                <w:rFonts w:cstheme="minorHAnsi"/>
                <w:lang w:eastAsia="en-US"/>
              </w:rPr>
            </w:r>
            <w:r>
              <w:rPr>
                <w:rFonts w:cstheme="minorHAnsi"/>
                <w:lang w:eastAsia="en-US"/>
              </w:rPr>
              <w:fldChar w:fldCharType="separate"/>
            </w:r>
            <w:r>
              <w:rPr>
                <w:rFonts w:cstheme="minorHAnsi"/>
                <w:noProof/>
                <w:lang w:eastAsia="en-US"/>
              </w:rPr>
              <w:t> </w:t>
            </w:r>
            <w:r>
              <w:rPr>
                <w:rFonts w:cstheme="minorHAnsi"/>
                <w:noProof/>
                <w:lang w:eastAsia="en-US"/>
              </w:rPr>
              <w:t> </w:t>
            </w:r>
            <w:r>
              <w:rPr>
                <w:rFonts w:cstheme="minorHAnsi"/>
                <w:noProof/>
                <w:lang w:eastAsia="en-US"/>
              </w:rPr>
              <w:t> </w:t>
            </w:r>
            <w:r>
              <w:rPr>
                <w:rFonts w:cstheme="minorHAnsi"/>
                <w:noProof/>
                <w:lang w:eastAsia="en-US"/>
              </w:rPr>
              <w:t> </w:t>
            </w:r>
            <w:r>
              <w:rPr>
                <w:rFonts w:cstheme="minorHAnsi"/>
                <w:noProof/>
                <w:lang w:eastAsia="en-US"/>
              </w:rPr>
              <w:t> </w:t>
            </w:r>
            <w:r>
              <w:rPr>
                <w:rFonts w:cstheme="minorHAnsi"/>
                <w:lang w:eastAsia="en-US"/>
              </w:rPr>
              <w:fldChar w:fldCharType="end"/>
            </w:r>
            <w:bookmarkEnd w:id="7"/>
          </w:p>
        </w:tc>
        <w:tc>
          <w:tcPr>
            <w:tcW w:w="1667" w:type="pct"/>
            <w:tcBorders>
              <w:top w:val="single" w:sz="12" w:space="0" w:color="BFBFBF" w:themeColor="background1" w:themeShade="BF"/>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8B382A5" w14:textId="77777777" w:rsidR="0078765E" w:rsidRPr="0078765E" w:rsidRDefault="0078765E" w:rsidP="005526E7">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lang w:eastAsia="en-US"/>
              </w:rPr>
            </w:pPr>
            <w:r w:rsidRPr="0078765E">
              <w:rPr>
                <w:rFonts w:cstheme="minorHAnsi"/>
                <w:lang w:eastAsia="en-US"/>
              </w:rPr>
              <w:fldChar w:fldCharType="begin">
                <w:ffData>
                  <w:name w:val="Text19"/>
                  <w:enabled/>
                  <w:calcOnExit w:val="0"/>
                  <w:textInput/>
                </w:ffData>
              </w:fldChar>
            </w:r>
            <w:r w:rsidRPr="0078765E">
              <w:rPr>
                <w:rFonts w:cstheme="minorHAnsi"/>
                <w:lang w:eastAsia="en-US"/>
              </w:rPr>
              <w:instrText xml:space="preserve"> FORMTEXT </w:instrText>
            </w:r>
            <w:r w:rsidRPr="0078765E">
              <w:rPr>
                <w:rFonts w:cstheme="minorHAnsi"/>
                <w:lang w:eastAsia="en-US"/>
              </w:rPr>
            </w:r>
            <w:r w:rsidRPr="0078765E">
              <w:rPr>
                <w:rFonts w:cstheme="minorHAnsi"/>
                <w:lang w:eastAsia="en-US"/>
              </w:rPr>
              <w:fldChar w:fldCharType="separate"/>
            </w:r>
            <w:r w:rsidRPr="0078765E">
              <w:rPr>
                <w:rFonts w:cstheme="minorHAnsi"/>
                <w:noProof/>
                <w:lang w:eastAsia="en-US"/>
              </w:rPr>
              <w:t> </w:t>
            </w:r>
            <w:r w:rsidRPr="0078765E">
              <w:rPr>
                <w:rFonts w:cstheme="minorHAnsi"/>
                <w:noProof/>
                <w:lang w:eastAsia="en-US"/>
              </w:rPr>
              <w:t> </w:t>
            </w:r>
            <w:r w:rsidRPr="0078765E">
              <w:rPr>
                <w:rFonts w:cstheme="minorHAnsi"/>
                <w:noProof/>
                <w:lang w:eastAsia="en-US"/>
              </w:rPr>
              <w:t> </w:t>
            </w:r>
            <w:r w:rsidRPr="0078765E">
              <w:rPr>
                <w:rFonts w:cstheme="minorHAnsi"/>
                <w:noProof/>
                <w:lang w:eastAsia="en-US"/>
              </w:rPr>
              <w:t> </w:t>
            </w:r>
            <w:r w:rsidRPr="0078765E">
              <w:rPr>
                <w:rFonts w:cstheme="minorHAnsi"/>
                <w:noProof/>
                <w:lang w:eastAsia="en-US"/>
              </w:rPr>
              <w:t> </w:t>
            </w:r>
            <w:r w:rsidRPr="0078765E">
              <w:rPr>
                <w:rFonts w:cstheme="minorHAnsi"/>
                <w:lang w:eastAsia="en-US"/>
              </w:rPr>
              <w:fldChar w:fldCharType="end"/>
            </w:r>
          </w:p>
        </w:tc>
        <w:tc>
          <w:tcPr>
            <w:tcW w:w="1667" w:type="pct"/>
            <w:tcBorders>
              <w:top w:val="single" w:sz="12" w:space="0" w:color="BFBFBF" w:themeColor="background1" w:themeShade="BF"/>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9A7FE69" w14:textId="77777777" w:rsidR="0078765E" w:rsidRPr="0078765E" w:rsidRDefault="0078765E" w:rsidP="005526E7">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lang w:eastAsia="en-US"/>
              </w:rPr>
            </w:pPr>
            <w:r w:rsidRPr="0078765E">
              <w:rPr>
                <w:rFonts w:cstheme="minorHAnsi"/>
                <w:lang w:eastAsia="en-US"/>
              </w:rPr>
              <w:fldChar w:fldCharType="begin">
                <w:ffData>
                  <w:name w:val="Text19"/>
                  <w:enabled/>
                  <w:calcOnExit w:val="0"/>
                  <w:textInput/>
                </w:ffData>
              </w:fldChar>
            </w:r>
            <w:r w:rsidRPr="0078765E">
              <w:rPr>
                <w:rFonts w:cstheme="minorHAnsi"/>
                <w:lang w:eastAsia="en-US"/>
              </w:rPr>
              <w:instrText xml:space="preserve"> FORMTEXT </w:instrText>
            </w:r>
            <w:r w:rsidRPr="0078765E">
              <w:rPr>
                <w:rFonts w:cstheme="minorHAnsi"/>
                <w:lang w:eastAsia="en-US"/>
              </w:rPr>
            </w:r>
            <w:r w:rsidRPr="0078765E">
              <w:rPr>
                <w:rFonts w:cstheme="minorHAnsi"/>
                <w:lang w:eastAsia="en-US"/>
              </w:rPr>
              <w:fldChar w:fldCharType="separate"/>
            </w:r>
            <w:r w:rsidRPr="0078765E">
              <w:rPr>
                <w:rFonts w:cstheme="minorHAnsi"/>
                <w:noProof/>
                <w:lang w:eastAsia="en-US"/>
              </w:rPr>
              <w:t> </w:t>
            </w:r>
            <w:r w:rsidRPr="0078765E">
              <w:rPr>
                <w:rFonts w:cstheme="minorHAnsi"/>
                <w:noProof/>
                <w:lang w:eastAsia="en-US"/>
              </w:rPr>
              <w:t> </w:t>
            </w:r>
            <w:r w:rsidRPr="0078765E">
              <w:rPr>
                <w:rFonts w:cstheme="minorHAnsi"/>
                <w:noProof/>
                <w:lang w:eastAsia="en-US"/>
              </w:rPr>
              <w:t> </w:t>
            </w:r>
            <w:r w:rsidRPr="0078765E">
              <w:rPr>
                <w:rFonts w:cstheme="minorHAnsi"/>
                <w:noProof/>
                <w:lang w:eastAsia="en-US"/>
              </w:rPr>
              <w:t> </w:t>
            </w:r>
            <w:r w:rsidRPr="0078765E">
              <w:rPr>
                <w:rFonts w:cstheme="minorHAnsi"/>
                <w:noProof/>
                <w:lang w:eastAsia="en-US"/>
              </w:rPr>
              <w:t> </w:t>
            </w:r>
            <w:r w:rsidRPr="0078765E">
              <w:rPr>
                <w:rFonts w:cstheme="minorHAnsi"/>
                <w:lang w:eastAsia="en-US"/>
              </w:rPr>
              <w:fldChar w:fldCharType="end"/>
            </w:r>
          </w:p>
        </w:tc>
      </w:tr>
      <w:tr w:rsidR="0078765E" w:rsidRPr="0078765E" w14:paraId="0A03F572" w14:textId="77777777" w:rsidTr="005526E7">
        <w:trPr>
          <w:trHeight w:val="567"/>
        </w:trPr>
        <w:tc>
          <w:tcPr>
            <w:cnfStyle w:val="001000000000" w:firstRow="0" w:lastRow="0" w:firstColumn="1" w:lastColumn="0" w:oddVBand="0" w:evenVBand="0" w:oddHBand="0" w:evenHBand="0" w:firstRowFirstColumn="0" w:firstRowLastColumn="0" w:lastRowFirstColumn="0" w:lastRowLastColumn="0"/>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E3C39F2" w14:textId="77777777" w:rsidR="0078765E" w:rsidRPr="0078765E" w:rsidRDefault="0078765E" w:rsidP="005526E7">
            <w:pPr>
              <w:spacing w:after="0" w:line="240" w:lineRule="auto"/>
              <w:rPr>
                <w:rFonts w:cstheme="minorHAnsi"/>
                <w:lang w:eastAsia="en-US"/>
              </w:rPr>
            </w:pPr>
            <w:r w:rsidRPr="0078765E">
              <w:rPr>
                <w:rFonts w:cstheme="minorHAnsi"/>
                <w:lang w:eastAsia="en-US"/>
              </w:rPr>
              <w:fldChar w:fldCharType="begin">
                <w:ffData>
                  <w:name w:val="Text19"/>
                  <w:enabled/>
                  <w:calcOnExit w:val="0"/>
                  <w:textInput/>
                </w:ffData>
              </w:fldChar>
            </w:r>
            <w:r w:rsidRPr="0078765E">
              <w:rPr>
                <w:rFonts w:cstheme="minorHAnsi"/>
                <w:lang w:eastAsia="en-US"/>
              </w:rPr>
              <w:instrText xml:space="preserve"> FORMTEXT </w:instrText>
            </w:r>
            <w:r w:rsidRPr="0078765E">
              <w:rPr>
                <w:rFonts w:cstheme="minorHAnsi"/>
                <w:lang w:eastAsia="en-US"/>
              </w:rPr>
            </w:r>
            <w:r w:rsidRPr="0078765E">
              <w:rPr>
                <w:rFonts w:cstheme="minorHAnsi"/>
                <w:lang w:eastAsia="en-US"/>
              </w:rPr>
              <w:fldChar w:fldCharType="separate"/>
            </w:r>
            <w:r w:rsidRPr="0078765E">
              <w:rPr>
                <w:rFonts w:cstheme="minorHAnsi"/>
                <w:noProof/>
                <w:lang w:eastAsia="en-US"/>
              </w:rPr>
              <w:t> </w:t>
            </w:r>
            <w:r w:rsidRPr="0078765E">
              <w:rPr>
                <w:rFonts w:cstheme="minorHAnsi"/>
                <w:noProof/>
                <w:lang w:eastAsia="en-US"/>
              </w:rPr>
              <w:t> </w:t>
            </w:r>
            <w:r w:rsidRPr="0078765E">
              <w:rPr>
                <w:rFonts w:cstheme="minorHAnsi"/>
                <w:noProof/>
                <w:lang w:eastAsia="en-US"/>
              </w:rPr>
              <w:t> </w:t>
            </w:r>
            <w:r w:rsidRPr="0078765E">
              <w:rPr>
                <w:rFonts w:cstheme="minorHAnsi"/>
                <w:noProof/>
                <w:lang w:eastAsia="en-US"/>
              </w:rPr>
              <w:t> </w:t>
            </w:r>
            <w:r w:rsidRPr="0078765E">
              <w:rPr>
                <w:rFonts w:cstheme="minorHAnsi"/>
                <w:noProof/>
                <w:lang w:eastAsia="en-US"/>
              </w:rPr>
              <w:t> </w:t>
            </w:r>
            <w:r w:rsidRPr="0078765E">
              <w:rPr>
                <w:rFonts w:cstheme="minorHAnsi"/>
                <w:lang w:eastAsia="en-US"/>
              </w:rPr>
              <w:fldChar w:fldCharType="end"/>
            </w: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787D41A" w14:textId="77777777" w:rsidR="0078765E" w:rsidRPr="0078765E" w:rsidRDefault="0078765E" w:rsidP="005526E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lang w:eastAsia="en-US"/>
              </w:rPr>
            </w:pPr>
            <w:r w:rsidRPr="0078765E">
              <w:rPr>
                <w:rFonts w:cstheme="minorHAnsi"/>
                <w:lang w:eastAsia="en-US"/>
              </w:rPr>
              <w:fldChar w:fldCharType="begin">
                <w:ffData>
                  <w:name w:val="Text19"/>
                  <w:enabled/>
                  <w:calcOnExit w:val="0"/>
                  <w:textInput/>
                </w:ffData>
              </w:fldChar>
            </w:r>
            <w:r w:rsidRPr="0078765E">
              <w:rPr>
                <w:rFonts w:cstheme="minorHAnsi"/>
                <w:lang w:eastAsia="en-US"/>
              </w:rPr>
              <w:instrText xml:space="preserve"> FORMTEXT </w:instrText>
            </w:r>
            <w:r w:rsidRPr="0078765E">
              <w:rPr>
                <w:rFonts w:cstheme="minorHAnsi"/>
                <w:lang w:eastAsia="en-US"/>
              </w:rPr>
            </w:r>
            <w:r w:rsidRPr="0078765E">
              <w:rPr>
                <w:rFonts w:cstheme="minorHAnsi"/>
                <w:lang w:eastAsia="en-US"/>
              </w:rPr>
              <w:fldChar w:fldCharType="separate"/>
            </w:r>
            <w:r w:rsidRPr="0078765E">
              <w:rPr>
                <w:rFonts w:cstheme="minorHAnsi"/>
                <w:noProof/>
                <w:lang w:eastAsia="en-US"/>
              </w:rPr>
              <w:t> </w:t>
            </w:r>
            <w:r w:rsidRPr="0078765E">
              <w:rPr>
                <w:rFonts w:cstheme="minorHAnsi"/>
                <w:noProof/>
                <w:lang w:eastAsia="en-US"/>
              </w:rPr>
              <w:t> </w:t>
            </w:r>
            <w:r w:rsidRPr="0078765E">
              <w:rPr>
                <w:rFonts w:cstheme="minorHAnsi"/>
                <w:noProof/>
                <w:lang w:eastAsia="en-US"/>
              </w:rPr>
              <w:t> </w:t>
            </w:r>
            <w:r w:rsidRPr="0078765E">
              <w:rPr>
                <w:rFonts w:cstheme="minorHAnsi"/>
                <w:noProof/>
                <w:lang w:eastAsia="en-US"/>
              </w:rPr>
              <w:t> </w:t>
            </w:r>
            <w:r w:rsidRPr="0078765E">
              <w:rPr>
                <w:rFonts w:cstheme="minorHAnsi"/>
                <w:noProof/>
                <w:lang w:eastAsia="en-US"/>
              </w:rPr>
              <w:t> </w:t>
            </w:r>
            <w:r w:rsidRPr="0078765E">
              <w:rPr>
                <w:rFonts w:cstheme="minorHAnsi"/>
                <w:lang w:eastAsia="en-US"/>
              </w:rPr>
              <w:fldChar w:fldCharType="end"/>
            </w: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0E0C575" w14:textId="77777777" w:rsidR="0078765E" w:rsidRPr="0078765E" w:rsidRDefault="0078765E" w:rsidP="005526E7">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lang w:eastAsia="en-US"/>
              </w:rPr>
            </w:pPr>
            <w:r w:rsidRPr="0078765E">
              <w:rPr>
                <w:rFonts w:cstheme="minorHAnsi"/>
                <w:lang w:eastAsia="en-US"/>
              </w:rPr>
              <w:fldChar w:fldCharType="begin">
                <w:ffData>
                  <w:name w:val="Text19"/>
                  <w:enabled/>
                  <w:calcOnExit w:val="0"/>
                  <w:textInput/>
                </w:ffData>
              </w:fldChar>
            </w:r>
            <w:r w:rsidRPr="0078765E">
              <w:rPr>
                <w:rFonts w:cstheme="minorHAnsi"/>
                <w:lang w:eastAsia="en-US"/>
              </w:rPr>
              <w:instrText xml:space="preserve"> FORMTEXT </w:instrText>
            </w:r>
            <w:r w:rsidRPr="0078765E">
              <w:rPr>
                <w:rFonts w:cstheme="minorHAnsi"/>
                <w:lang w:eastAsia="en-US"/>
              </w:rPr>
            </w:r>
            <w:r w:rsidRPr="0078765E">
              <w:rPr>
                <w:rFonts w:cstheme="minorHAnsi"/>
                <w:lang w:eastAsia="en-US"/>
              </w:rPr>
              <w:fldChar w:fldCharType="separate"/>
            </w:r>
            <w:r w:rsidRPr="0078765E">
              <w:rPr>
                <w:rFonts w:cstheme="minorHAnsi"/>
                <w:noProof/>
                <w:lang w:eastAsia="en-US"/>
              </w:rPr>
              <w:t> </w:t>
            </w:r>
            <w:r w:rsidRPr="0078765E">
              <w:rPr>
                <w:rFonts w:cstheme="minorHAnsi"/>
                <w:noProof/>
                <w:lang w:eastAsia="en-US"/>
              </w:rPr>
              <w:t> </w:t>
            </w:r>
            <w:r w:rsidRPr="0078765E">
              <w:rPr>
                <w:rFonts w:cstheme="minorHAnsi"/>
                <w:noProof/>
                <w:lang w:eastAsia="en-US"/>
              </w:rPr>
              <w:t> </w:t>
            </w:r>
            <w:r w:rsidRPr="0078765E">
              <w:rPr>
                <w:rFonts w:cstheme="minorHAnsi"/>
                <w:noProof/>
                <w:lang w:eastAsia="en-US"/>
              </w:rPr>
              <w:t> </w:t>
            </w:r>
            <w:r w:rsidRPr="0078765E">
              <w:rPr>
                <w:rFonts w:cstheme="minorHAnsi"/>
                <w:noProof/>
                <w:lang w:eastAsia="en-US"/>
              </w:rPr>
              <w:t> </w:t>
            </w:r>
            <w:r w:rsidRPr="0078765E">
              <w:rPr>
                <w:rFonts w:cstheme="minorHAnsi"/>
                <w:lang w:eastAsia="en-US"/>
              </w:rPr>
              <w:fldChar w:fldCharType="end"/>
            </w:r>
          </w:p>
        </w:tc>
      </w:tr>
      <w:tr w:rsidR="0078765E" w:rsidRPr="0078765E" w14:paraId="750DEFDF" w14:textId="77777777" w:rsidTr="005526E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EBC505" w14:textId="77777777" w:rsidR="0078765E" w:rsidRPr="0078765E" w:rsidRDefault="0078765E" w:rsidP="005526E7">
            <w:pPr>
              <w:spacing w:after="0" w:line="240" w:lineRule="auto"/>
              <w:rPr>
                <w:rFonts w:cstheme="minorHAnsi"/>
                <w:lang w:eastAsia="en-US"/>
              </w:rPr>
            </w:pPr>
            <w:r w:rsidRPr="0078765E">
              <w:rPr>
                <w:rFonts w:cstheme="minorHAnsi"/>
                <w:lang w:eastAsia="en-US"/>
              </w:rPr>
              <w:fldChar w:fldCharType="begin">
                <w:ffData>
                  <w:name w:val="Text19"/>
                  <w:enabled/>
                  <w:calcOnExit w:val="0"/>
                  <w:textInput/>
                </w:ffData>
              </w:fldChar>
            </w:r>
            <w:r w:rsidRPr="0078765E">
              <w:rPr>
                <w:rFonts w:cstheme="minorHAnsi"/>
                <w:lang w:eastAsia="en-US"/>
              </w:rPr>
              <w:instrText xml:space="preserve"> FORMTEXT </w:instrText>
            </w:r>
            <w:r w:rsidRPr="0078765E">
              <w:rPr>
                <w:rFonts w:cstheme="minorHAnsi"/>
                <w:lang w:eastAsia="en-US"/>
              </w:rPr>
            </w:r>
            <w:r w:rsidRPr="0078765E">
              <w:rPr>
                <w:rFonts w:cstheme="minorHAnsi"/>
                <w:lang w:eastAsia="en-US"/>
              </w:rPr>
              <w:fldChar w:fldCharType="separate"/>
            </w:r>
            <w:r w:rsidRPr="0078765E">
              <w:rPr>
                <w:rFonts w:cstheme="minorHAnsi"/>
                <w:noProof/>
                <w:lang w:eastAsia="en-US"/>
              </w:rPr>
              <w:t> </w:t>
            </w:r>
            <w:r w:rsidRPr="0078765E">
              <w:rPr>
                <w:rFonts w:cstheme="minorHAnsi"/>
                <w:noProof/>
                <w:lang w:eastAsia="en-US"/>
              </w:rPr>
              <w:t> </w:t>
            </w:r>
            <w:r w:rsidRPr="0078765E">
              <w:rPr>
                <w:rFonts w:cstheme="minorHAnsi"/>
                <w:noProof/>
                <w:lang w:eastAsia="en-US"/>
              </w:rPr>
              <w:t> </w:t>
            </w:r>
            <w:r w:rsidRPr="0078765E">
              <w:rPr>
                <w:rFonts w:cstheme="minorHAnsi"/>
                <w:noProof/>
                <w:lang w:eastAsia="en-US"/>
              </w:rPr>
              <w:t> </w:t>
            </w:r>
            <w:r w:rsidRPr="0078765E">
              <w:rPr>
                <w:rFonts w:cstheme="minorHAnsi"/>
                <w:noProof/>
                <w:lang w:eastAsia="en-US"/>
              </w:rPr>
              <w:t> </w:t>
            </w:r>
            <w:r w:rsidRPr="0078765E">
              <w:rPr>
                <w:rFonts w:cstheme="minorHAnsi"/>
                <w:lang w:eastAsia="en-US"/>
              </w:rPr>
              <w:fldChar w:fldCharType="end"/>
            </w: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3F229E7" w14:textId="77777777" w:rsidR="0078765E" w:rsidRPr="0078765E" w:rsidRDefault="0078765E" w:rsidP="005526E7">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lang w:eastAsia="en-US"/>
              </w:rPr>
            </w:pPr>
            <w:r w:rsidRPr="0078765E">
              <w:rPr>
                <w:rFonts w:cstheme="minorHAnsi"/>
                <w:lang w:eastAsia="en-US"/>
              </w:rPr>
              <w:fldChar w:fldCharType="begin">
                <w:ffData>
                  <w:name w:val="Text19"/>
                  <w:enabled/>
                  <w:calcOnExit w:val="0"/>
                  <w:textInput/>
                </w:ffData>
              </w:fldChar>
            </w:r>
            <w:r w:rsidRPr="0078765E">
              <w:rPr>
                <w:rFonts w:cstheme="minorHAnsi"/>
                <w:lang w:eastAsia="en-US"/>
              </w:rPr>
              <w:instrText xml:space="preserve"> FORMTEXT </w:instrText>
            </w:r>
            <w:r w:rsidRPr="0078765E">
              <w:rPr>
                <w:rFonts w:cstheme="minorHAnsi"/>
                <w:lang w:eastAsia="en-US"/>
              </w:rPr>
            </w:r>
            <w:r w:rsidRPr="0078765E">
              <w:rPr>
                <w:rFonts w:cstheme="minorHAnsi"/>
                <w:lang w:eastAsia="en-US"/>
              </w:rPr>
              <w:fldChar w:fldCharType="separate"/>
            </w:r>
            <w:r w:rsidRPr="0078765E">
              <w:rPr>
                <w:rFonts w:cstheme="minorHAnsi"/>
                <w:noProof/>
                <w:lang w:eastAsia="en-US"/>
              </w:rPr>
              <w:t> </w:t>
            </w:r>
            <w:r w:rsidRPr="0078765E">
              <w:rPr>
                <w:rFonts w:cstheme="minorHAnsi"/>
                <w:noProof/>
                <w:lang w:eastAsia="en-US"/>
              </w:rPr>
              <w:t> </w:t>
            </w:r>
            <w:r w:rsidRPr="0078765E">
              <w:rPr>
                <w:rFonts w:cstheme="minorHAnsi"/>
                <w:noProof/>
                <w:lang w:eastAsia="en-US"/>
              </w:rPr>
              <w:t> </w:t>
            </w:r>
            <w:r w:rsidRPr="0078765E">
              <w:rPr>
                <w:rFonts w:cstheme="minorHAnsi"/>
                <w:noProof/>
                <w:lang w:eastAsia="en-US"/>
              </w:rPr>
              <w:t> </w:t>
            </w:r>
            <w:r w:rsidRPr="0078765E">
              <w:rPr>
                <w:rFonts w:cstheme="minorHAnsi"/>
                <w:noProof/>
                <w:lang w:eastAsia="en-US"/>
              </w:rPr>
              <w:t> </w:t>
            </w:r>
            <w:r w:rsidRPr="0078765E">
              <w:rPr>
                <w:rFonts w:cstheme="minorHAnsi"/>
                <w:lang w:eastAsia="en-US"/>
              </w:rPr>
              <w:fldChar w:fldCharType="end"/>
            </w:r>
          </w:p>
        </w:tc>
        <w:tc>
          <w:tcPr>
            <w:tcW w:w="166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C3E81FF" w14:textId="77777777" w:rsidR="0078765E" w:rsidRPr="0078765E" w:rsidRDefault="0078765E" w:rsidP="005526E7">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lang w:eastAsia="en-US"/>
              </w:rPr>
            </w:pPr>
            <w:r w:rsidRPr="0078765E">
              <w:rPr>
                <w:rFonts w:cstheme="minorHAnsi"/>
                <w:lang w:eastAsia="en-US"/>
              </w:rPr>
              <w:fldChar w:fldCharType="begin">
                <w:ffData>
                  <w:name w:val="Text19"/>
                  <w:enabled/>
                  <w:calcOnExit w:val="0"/>
                  <w:textInput/>
                </w:ffData>
              </w:fldChar>
            </w:r>
            <w:r w:rsidRPr="0078765E">
              <w:rPr>
                <w:rFonts w:cstheme="minorHAnsi"/>
                <w:lang w:eastAsia="en-US"/>
              </w:rPr>
              <w:instrText xml:space="preserve"> FORMTEXT </w:instrText>
            </w:r>
            <w:r w:rsidRPr="0078765E">
              <w:rPr>
                <w:rFonts w:cstheme="minorHAnsi"/>
                <w:lang w:eastAsia="en-US"/>
              </w:rPr>
            </w:r>
            <w:r w:rsidRPr="0078765E">
              <w:rPr>
                <w:rFonts w:cstheme="minorHAnsi"/>
                <w:lang w:eastAsia="en-US"/>
              </w:rPr>
              <w:fldChar w:fldCharType="separate"/>
            </w:r>
            <w:r w:rsidRPr="0078765E">
              <w:rPr>
                <w:rFonts w:cstheme="minorHAnsi"/>
                <w:noProof/>
                <w:lang w:eastAsia="en-US"/>
              </w:rPr>
              <w:t> </w:t>
            </w:r>
            <w:r w:rsidRPr="0078765E">
              <w:rPr>
                <w:rFonts w:cstheme="minorHAnsi"/>
                <w:noProof/>
                <w:lang w:eastAsia="en-US"/>
              </w:rPr>
              <w:t> </w:t>
            </w:r>
            <w:r w:rsidRPr="0078765E">
              <w:rPr>
                <w:rFonts w:cstheme="minorHAnsi"/>
                <w:noProof/>
                <w:lang w:eastAsia="en-US"/>
              </w:rPr>
              <w:t> </w:t>
            </w:r>
            <w:r w:rsidRPr="0078765E">
              <w:rPr>
                <w:rFonts w:cstheme="minorHAnsi"/>
                <w:noProof/>
                <w:lang w:eastAsia="en-US"/>
              </w:rPr>
              <w:t> </w:t>
            </w:r>
            <w:r w:rsidRPr="0078765E">
              <w:rPr>
                <w:rFonts w:cstheme="minorHAnsi"/>
                <w:noProof/>
                <w:lang w:eastAsia="en-US"/>
              </w:rPr>
              <w:t> </w:t>
            </w:r>
            <w:r w:rsidRPr="0078765E">
              <w:rPr>
                <w:rFonts w:cstheme="minorHAnsi"/>
                <w:lang w:eastAsia="en-US"/>
              </w:rPr>
              <w:fldChar w:fldCharType="end"/>
            </w:r>
          </w:p>
        </w:tc>
      </w:tr>
    </w:tbl>
    <w:p w14:paraId="58FBF1AE" w14:textId="77777777" w:rsidR="009A483E" w:rsidRDefault="009A483E" w:rsidP="00C83EDB">
      <w:pPr>
        <w:spacing w:after="60" w:line="276" w:lineRule="auto"/>
        <w:rPr>
          <w:rFonts w:cstheme="minorHAnsi"/>
          <w:lang w:val="de-DE"/>
        </w:rPr>
      </w:pPr>
    </w:p>
    <w:p w14:paraId="3A36615F" w14:textId="1ACA2BB8" w:rsidR="005846E8" w:rsidRPr="000B2EBB" w:rsidRDefault="0078765E" w:rsidP="000B2EBB">
      <w:pPr>
        <w:spacing w:after="60" w:line="276" w:lineRule="auto"/>
        <w:rPr>
          <w:rFonts w:eastAsiaTheme="minorHAnsi"/>
        </w:rPr>
      </w:pPr>
      <w:r w:rsidRPr="000B2EBB">
        <w:rPr>
          <w:rFonts w:eastAsiaTheme="minorHAnsi"/>
        </w:rPr>
        <w:t>Einschränkungen der Informationsbefugnisse wurden festgelegt</w:t>
      </w:r>
      <w:r w:rsidR="005846E8" w:rsidRPr="000B2EBB">
        <w:rPr>
          <w:rFonts w:eastAsiaTheme="minorHAnsi"/>
        </w:rPr>
        <w:t>:</w:t>
      </w:r>
    </w:p>
    <w:p w14:paraId="7C976DCE" w14:textId="242C0E47" w:rsidR="008864A5" w:rsidRPr="002A1741" w:rsidRDefault="0078765E" w:rsidP="00C83EDB">
      <w:pPr>
        <w:spacing w:after="60" w:line="276" w:lineRule="auto"/>
        <w:rPr>
          <w:rFonts w:cstheme="minorHAnsi"/>
          <w:lang w:val="de-DE"/>
        </w:rPr>
      </w:pPr>
      <w:r w:rsidRPr="005846E8">
        <w:rPr>
          <w:rFonts w:cstheme="minorHAnsi"/>
          <w:lang w:val="de-DE"/>
        </w:rPr>
        <w:t xml:space="preserve">JA </w:t>
      </w:r>
      <w:r w:rsidRPr="005846E8">
        <w:rPr>
          <w:rFonts w:cstheme="minorHAnsi"/>
          <w:lang w:val="de-DE"/>
        </w:rPr>
        <w:fldChar w:fldCharType="begin">
          <w:ffData>
            <w:name w:val=""/>
            <w:enabled/>
            <w:calcOnExit w:val="0"/>
            <w:checkBox>
              <w:sizeAuto/>
              <w:default w:val="0"/>
            </w:checkBox>
          </w:ffData>
        </w:fldChar>
      </w:r>
      <w:r w:rsidRPr="005846E8">
        <w:rPr>
          <w:rFonts w:cstheme="minorHAnsi"/>
          <w:lang w:val="de-DE"/>
        </w:rPr>
        <w:instrText xml:space="preserve"> FORMCHECKBOX </w:instrText>
      </w:r>
      <w:r w:rsidR="00F93F75">
        <w:rPr>
          <w:rFonts w:cstheme="minorHAnsi"/>
          <w:lang w:val="de-DE"/>
        </w:rPr>
      </w:r>
      <w:r w:rsidR="00F93F75">
        <w:rPr>
          <w:rFonts w:cstheme="minorHAnsi"/>
          <w:lang w:val="de-DE"/>
        </w:rPr>
        <w:fldChar w:fldCharType="separate"/>
      </w:r>
      <w:r w:rsidRPr="005846E8">
        <w:rPr>
          <w:rFonts w:cstheme="minorHAnsi"/>
          <w:lang w:val="de-DE"/>
        </w:rPr>
        <w:fldChar w:fldCharType="end"/>
      </w:r>
      <w:r w:rsidRPr="005846E8">
        <w:rPr>
          <w:rFonts w:cstheme="minorHAnsi"/>
          <w:lang w:val="de-DE"/>
        </w:rPr>
        <w:t xml:space="preserve"> </w:t>
      </w:r>
      <w:r w:rsidRPr="005846E8">
        <w:rPr>
          <w:rFonts w:cstheme="minorHAnsi"/>
          <w:lang w:val="de-DE"/>
        </w:rPr>
        <w:tab/>
      </w:r>
      <w:r w:rsidR="005846E8" w:rsidRPr="005846E8">
        <w:rPr>
          <w:rFonts w:cstheme="minorHAnsi"/>
          <w:lang w:val="de-DE"/>
        </w:rPr>
        <w:t xml:space="preserve">   </w:t>
      </w:r>
      <w:r w:rsidRPr="005846E8">
        <w:rPr>
          <w:rFonts w:cstheme="minorHAnsi"/>
          <w:lang w:val="de-DE"/>
        </w:rPr>
        <w:t xml:space="preserve">NEIN </w:t>
      </w:r>
      <w:r w:rsidRPr="005846E8">
        <w:rPr>
          <w:rFonts w:cstheme="minorHAnsi"/>
          <w:lang w:val="de-DE"/>
        </w:rPr>
        <w:fldChar w:fldCharType="begin">
          <w:ffData>
            <w:name w:val=""/>
            <w:enabled/>
            <w:calcOnExit w:val="0"/>
            <w:checkBox>
              <w:sizeAuto/>
              <w:default w:val="0"/>
            </w:checkBox>
          </w:ffData>
        </w:fldChar>
      </w:r>
      <w:r w:rsidRPr="005846E8">
        <w:rPr>
          <w:rFonts w:cstheme="minorHAnsi"/>
          <w:lang w:val="de-DE"/>
        </w:rPr>
        <w:instrText xml:space="preserve"> FORMCHECKBOX </w:instrText>
      </w:r>
      <w:r w:rsidR="00F93F75">
        <w:rPr>
          <w:rFonts w:cstheme="minorHAnsi"/>
          <w:lang w:val="de-DE"/>
        </w:rPr>
      </w:r>
      <w:r w:rsidR="00F93F75">
        <w:rPr>
          <w:rFonts w:cstheme="minorHAnsi"/>
          <w:lang w:val="de-DE"/>
        </w:rPr>
        <w:fldChar w:fldCharType="separate"/>
      </w:r>
      <w:r w:rsidRPr="005846E8">
        <w:rPr>
          <w:rFonts w:cstheme="minorHAnsi"/>
          <w:lang w:val="de-DE"/>
        </w:rPr>
        <w:fldChar w:fldCharType="end"/>
      </w:r>
    </w:p>
    <w:p w14:paraId="70B1F522" w14:textId="77777777" w:rsidR="00C83EDB" w:rsidRDefault="00C83EDB" w:rsidP="00C83EDB">
      <w:pPr>
        <w:spacing w:after="60" w:line="276" w:lineRule="auto"/>
        <w:rPr>
          <w:rFonts w:eastAsiaTheme="minorHAnsi" w:cstheme="minorHAnsi"/>
        </w:rPr>
      </w:pPr>
    </w:p>
    <w:p w14:paraId="1279B14D" w14:textId="2300CC7F" w:rsidR="009A483E" w:rsidRPr="00615997" w:rsidRDefault="0078765E" w:rsidP="00C83EDB">
      <w:pPr>
        <w:spacing w:after="60" w:line="276" w:lineRule="auto"/>
        <w:rPr>
          <w:rFonts w:eastAsiaTheme="minorHAnsi" w:cstheme="minorHAnsi"/>
        </w:rPr>
      </w:pPr>
      <w:r w:rsidRPr="000B2EBB">
        <w:rPr>
          <w:rFonts w:eastAsiaTheme="minorHAnsi"/>
        </w:rPr>
        <w:t xml:space="preserve">wenn ja, welche: </w:t>
      </w:r>
      <w:r w:rsidRPr="000B2EBB">
        <w:rPr>
          <w:rFonts w:eastAsiaTheme="minorHAnsi"/>
        </w:rPr>
        <w:fldChar w:fldCharType="begin">
          <w:ffData>
            <w:name w:val=""/>
            <w:enabled/>
            <w:calcOnExit w:val="0"/>
            <w:textInput/>
          </w:ffData>
        </w:fldChar>
      </w:r>
      <w:r w:rsidRPr="000B2EBB">
        <w:rPr>
          <w:rFonts w:eastAsiaTheme="minorHAnsi"/>
        </w:rPr>
        <w:instrText xml:space="preserve"> FORMTEXT </w:instrText>
      </w:r>
      <w:r w:rsidRPr="000B2EBB">
        <w:rPr>
          <w:rFonts w:eastAsiaTheme="minorHAnsi"/>
        </w:rPr>
      </w:r>
      <w:r w:rsidRPr="000B2EBB">
        <w:rPr>
          <w:rFonts w:eastAsiaTheme="minorHAnsi"/>
        </w:rPr>
        <w:fldChar w:fldCharType="separate"/>
      </w:r>
      <w:r w:rsidRPr="000B2EBB">
        <w:rPr>
          <w:rFonts w:eastAsiaTheme="minorHAnsi"/>
        </w:rPr>
        <w:t> </w:t>
      </w:r>
      <w:r w:rsidRPr="000B2EBB">
        <w:rPr>
          <w:rFonts w:eastAsiaTheme="minorHAnsi"/>
        </w:rPr>
        <w:t> </w:t>
      </w:r>
      <w:r w:rsidRPr="000B2EBB">
        <w:rPr>
          <w:rFonts w:eastAsiaTheme="minorHAnsi"/>
        </w:rPr>
        <w:t> </w:t>
      </w:r>
      <w:r w:rsidRPr="000B2EBB">
        <w:rPr>
          <w:rFonts w:eastAsiaTheme="minorHAnsi"/>
        </w:rPr>
        <w:t> </w:t>
      </w:r>
      <w:r w:rsidRPr="000B2EBB">
        <w:rPr>
          <w:rFonts w:eastAsiaTheme="minorHAnsi"/>
        </w:rPr>
        <w:t> </w:t>
      </w:r>
      <w:r w:rsidRPr="000B2EBB">
        <w:rPr>
          <w:rFonts w:eastAsiaTheme="minorHAnsi"/>
        </w:rPr>
        <w:fldChar w:fldCharType="end"/>
      </w:r>
      <w:r w:rsidR="009A483E">
        <w:rPr>
          <w:rFonts w:cstheme="minorHAnsi"/>
          <w:lang w:val="de-DE"/>
        </w:rPr>
        <w:br w:type="page"/>
      </w:r>
    </w:p>
    <w:p w14:paraId="582704E3" w14:textId="23C9989E" w:rsidR="0078765E" w:rsidRPr="00C75B38" w:rsidRDefault="0078765E" w:rsidP="00C83EDB">
      <w:pPr>
        <w:spacing w:after="60" w:line="276" w:lineRule="auto"/>
        <w:rPr>
          <w:rFonts w:eastAsiaTheme="minorHAnsi" w:cstheme="minorHAnsi"/>
        </w:rPr>
      </w:pPr>
      <w:r w:rsidRPr="0078765E">
        <w:rPr>
          <w:rFonts w:cstheme="minorHAnsi"/>
          <w:lang w:val="de-DE"/>
        </w:rPr>
        <w:lastRenderedPageBreak/>
        <w:t>Zu Ihrem persönlichen Schutz sowie zur Einhaltung der datenschutzrechtlichen Bestimmungen werden Sie ersucht, nachfolgend Ihren persönlichen Sicherheits-Code bekannt zu geben:</w:t>
      </w:r>
    </w:p>
    <w:p w14:paraId="6BF3645C" w14:textId="77777777" w:rsidR="0078765E" w:rsidRPr="00BD5DB2" w:rsidRDefault="0078765E" w:rsidP="00BD5DB2">
      <w:pPr>
        <w:spacing w:before="240" w:after="120" w:line="276" w:lineRule="auto"/>
        <w:rPr>
          <w:rFonts w:ascii="Calibri" w:eastAsiaTheme="minorHAnsi" w:hAnsi="Calibri" w:cs="Calibri"/>
          <w:b/>
        </w:rPr>
      </w:pPr>
      <w:r w:rsidRPr="00BD5DB2">
        <w:rPr>
          <w:rFonts w:ascii="Calibri" w:eastAsiaTheme="minorHAnsi" w:hAnsi="Calibri" w:cs="Calibri"/>
          <w:b/>
        </w:rPr>
        <w:t xml:space="preserve">SICHERHEITSCODE: </w:t>
      </w:r>
      <w:r w:rsidRPr="00BD5DB2">
        <w:rPr>
          <w:rFonts w:ascii="Calibri" w:eastAsiaTheme="minorHAnsi" w:hAnsi="Calibri" w:cs="Calibri"/>
          <w:b/>
        </w:rPr>
        <w:fldChar w:fldCharType="begin">
          <w:ffData>
            <w:name w:val=""/>
            <w:enabled/>
            <w:calcOnExit w:val="0"/>
            <w:textInput/>
          </w:ffData>
        </w:fldChar>
      </w:r>
      <w:r w:rsidRPr="00BD5DB2">
        <w:rPr>
          <w:rFonts w:ascii="Calibri" w:eastAsiaTheme="minorHAnsi" w:hAnsi="Calibri" w:cs="Calibri"/>
          <w:b/>
        </w:rPr>
        <w:instrText xml:space="preserve"> FORMTEXT </w:instrText>
      </w:r>
      <w:r w:rsidRPr="00BD5DB2">
        <w:rPr>
          <w:rFonts w:ascii="Calibri" w:eastAsiaTheme="minorHAnsi" w:hAnsi="Calibri" w:cs="Calibri"/>
          <w:b/>
        </w:rPr>
      </w:r>
      <w:r w:rsidRPr="00BD5DB2">
        <w:rPr>
          <w:rFonts w:ascii="Calibri" w:eastAsiaTheme="minorHAnsi" w:hAnsi="Calibri" w:cs="Calibri"/>
          <w:b/>
        </w:rPr>
        <w:fldChar w:fldCharType="separate"/>
      </w:r>
      <w:r w:rsidRPr="00BD5DB2">
        <w:rPr>
          <w:rFonts w:ascii="Calibri" w:eastAsiaTheme="minorHAnsi" w:hAnsi="Calibri" w:cs="Calibri"/>
          <w:b/>
        </w:rPr>
        <w:t> </w:t>
      </w:r>
      <w:r w:rsidRPr="00BD5DB2">
        <w:rPr>
          <w:rFonts w:ascii="Calibri" w:eastAsiaTheme="minorHAnsi" w:hAnsi="Calibri" w:cs="Calibri"/>
          <w:b/>
        </w:rPr>
        <w:t> </w:t>
      </w:r>
      <w:r w:rsidRPr="00BD5DB2">
        <w:rPr>
          <w:rFonts w:ascii="Calibri" w:eastAsiaTheme="minorHAnsi" w:hAnsi="Calibri" w:cs="Calibri"/>
          <w:b/>
        </w:rPr>
        <w:t> </w:t>
      </w:r>
      <w:r w:rsidRPr="00BD5DB2">
        <w:rPr>
          <w:rFonts w:ascii="Calibri" w:eastAsiaTheme="minorHAnsi" w:hAnsi="Calibri" w:cs="Calibri"/>
          <w:b/>
        </w:rPr>
        <w:t> </w:t>
      </w:r>
      <w:r w:rsidRPr="00BD5DB2">
        <w:rPr>
          <w:rFonts w:ascii="Calibri" w:eastAsiaTheme="minorHAnsi" w:hAnsi="Calibri" w:cs="Calibri"/>
          <w:b/>
        </w:rPr>
        <w:t> </w:t>
      </w:r>
      <w:r w:rsidRPr="00BD5DB2">
        <w:rPr>
          <w:rFonts w:ascii="Calibri" w:eastAsiaTheme="minorHAnsi" w:hAnsi="Calibri" w:cs="Calibri"/>
          <w:b/>
        </w:rPr>
        <w:fldChar w:fldCharType="end"/>
      </w:r>
    </w:p>
    <w:p w14:paraId="763730F9" w14:textId="77777777" w:rsidR="00100F60" w:rsidRDefault="00100F60" w:rsidP="00C83EDB">
      <w:pPr>
        <w:spacing w:after="60" w:line="276" w:lineRule="auto"/>
        <w:rPr>
          <w:rFonts w:cstheme="minorHAnsi"/>
          <w:lang w:val="de-DE"/>
        </w:rPr>
      </w:pPr>
    </w:p>
    <w:p w14:paraId="735E0CD6" w14:textId="04A2D7A3" w:rsidR="008F32BF" w:rsidRDefault="0078765E" w:rsidP="00C83EDB">
      <w:pPr>
        <w:spacing w:after="60" w:line="276" w:lineRule="auto"/>
        <w:rPr>
          <w:rFonts w:cstheme="minorHAnsi"/>
          <w:lang w:val="de-DE"/>
        </w:rPr>
      </w:pPr>
      <w:r w:rsidRPr="0078765E">
        <w:rPr>
          <w:rFonts w:cstheme="minorHAnsi"/>
          <w:lang w:val="de-DE"/>
        </w:rPr>
        <w:t xml:space="preserve">Dieser Code wird in der für Sie persönlich angelegten Bewohner-Dokumentation hinterlegt. Die Weitergabe des Sicherheitscodes erfolgt ausschließlich durch Sie persönlich. </w:t>
      </w:r>
    </w:p>
    <w:p w14:paraId="2AB457EB" w14:textId="5D16BD7D" w:rsidR="009A483E" w:rsidRDefault="0078765E" w:rsidP="00C83EDB">
      <w:pPr>
        <w:spacing w:after="60" w:line="276" w:lineRule="auto"/>
        <w:rPr>
          <w:rFonts w:cstheme="minorHAnsi"/>
          <w:lang w:val="de-DE"/>
        </w:rPr>
      </w:pPr>
      <w:r w:rsidRPr="0078765E">
        <w:rPr>
          <w:rFonts w:cstheme="minorHAnsi"/>
          <w:lang w:val="de-DE"/>
        </w:rPr>
        <w:t>Auskünfte jeglicher Art können wir nur an jene Personen erteilen, welche Ihren persönlichen Sicherheits-Code kennen bzw. sich als von Ihnen genannte Ver</w:t>
      </w:r>
      <w:r w:rsidR="000F0F59">
        <w:rPr>
          <w:rFonts w:cstheme="minorHAnsi"/>
          <w:lang w:val="de-DE"/>
        </w:rPr>
        <w:t>trauensperson ausweisen können.</w:t>
      </w:r>
      <w:r w:rsidR="009A483E">
        <w:rPr>
          <w:rFonts w:cstheme="minorHAnsi"/>
          <w:lang w:val="de-DE"/>
        </w:rPr>
        <w:br w:type="page"/>
      </w:r>
    </w:p>
    <w:p w14:paraId="1218C8A6" w14:textId="6E1EAC40" w:rsidR="000F0F59" w:rsidRPr="0078765E" w:rsidRDefault="000F0F59" w:rsidP="00C83EDB">
      <w:pPr>
        <w:spacing w:after="60" w:line="276" w:lineRule="auto"/>
        <w:rPr>
          <w:rFonts w:cstheme="minorHAnsi"/>
          <w:lang w:val="de-DE"/>
        </w:rPr>
      </w:pPr>
    </w:p>
    <w:p w14:paraId="148BEC25" w14:textId="77777777" w:rsidR="00047836" w:rsidRPr="00713A4B" w:rsidRDefault="007B0D0E" w:rsidP="00C83EDB">
      <w:pPr>
        <w:spacing w:before="240" w:after="60" w:line="276" w:lineRule="auto"/>
        <w:rPr>
          <w:rFonts w:eastAsiaTheme="minorHAnsi" w:cstheme="minorHAnsi"/>
          <w:b/>
          <w:sz w:val="28"/>
          <w:szCs w:val="28"/>
        </w:rPr>
      </w:pPr>
      <w:r w:rsidRPr="00713A4B">
        <w:rPr>
          <w:rFonts w:eastAsiaTheme="minorHAnsi" w:cstheme="minorHAnsi"/>
          <w:b/>
          <w:sz w:val="28"/>
          <w:szCs w:val="28"/>
        </w:rPr>
        <w:t>INHALT</w:t>
      </w:r>
    </w:p>
    <w:p w14:paraId="035DB88D" w14:textId="6A02A692" w:rsidR="00BF3EF4" w:rsidRDefault="00BF5ACF">
      <w:pPr>
        <w:pStyle w:val="Verzeichnis1"/>
        <w:rPr>
          <w:rFonts w:asciiTheme="minorHAnsi" w:hAnsiTheme="minorHAnsi" w:cstheme="minorBidi"/>
          <w:b w:val="0"/>
          <w:bCs w:val="0"/>
          <w:caps w:val="0"/>
          <w:sz w:val="22"/>
          <w:szCs w:val="22"/>
          <w:lang w:val="de-DE"/>
        </w:rPr>
      </w:pPr>
      <w:r>
        <w:rPr>
          <w:lang w:val="de-DE"/>
        </w:rPr>
        <w:fldChar w:fldCharType="begin"/>
      </w:r>
      <w:r>
        <w:rPr>
          <w:lang w:val="de-DE"/>
        </w:rPr>
        <w:instrText xml:space="preserve"> TOC \o "1-4" \h \z \u </w:instrText>
      </w:r>
      <w:r>
        <w:rPr>
          <w:lang w:val="de-DE"/>
        </w:rPr>
        <w:fldChar w:fldCharType="separate"/>
      </w:r>
      <w:hyperlink w:anchor="_Toc29566411" w:history="1">
        <w:r w:rsidR="00BF3EF4" w:rsidRPr="00531482">
          <w:rPr>
            <w:rStyle w:val="Hyperlink"/>
          </w:rPr>
          <w:t>1</w:t>
        </w:r>
        <w:r w:rsidR="00BF3EF4">
          <w:rPr>
            <w:rFonts w:asciiTheme="minorHAnsi" w:hAnsiTheme="minorHAnsi" w:cstheme="minorBidi"/>
            <w:b w:val="0"/>
            <w:bCs w:val="0"/>
            <w:caps w:val="0"/>
            <w:sz w:val="22"/>
            <w:szCs w:val="22"/>
            <w:lang w:val="de-DE"/>
          </w:rPr>
          <w:tab/>
        </w:r>
        <w:r w:rsidR="00BF3EF4" w:rsidRPr="00531482">
          <w:rPr>
            <w:rStyle w:val="Hyperlink"/>
          </w:rPr>
          <w:t>Leistungen des Kuratorium Fortuna</w:t>
        </w:r>
        <w:r w:rsidR="00BF3EF4">
          <w:rPr>
            <w:webHidden/>
          </w:rPr>
          <w:tab/>
        </w:r>
        <w:r w:rsidR="00BF3EF4">
          <w:rPr>
            <w:webHidden/>
          </w:rPr>
          <w:fldChar w:fldCharType="begin"/>
        </w:r>
        <w:r w:rsidR="00BF3EF4">
          <w:rPr>
            <w:webHidden/>
          </w:rPr>
          <w:instrText xml:space="preserve"> PAGEREF _Toc29566411 \h </w:instrText>
        </w:r>
        <w:r w:rsidR="00BF3EF4">
          <w:rPr>
            <w:webHidden/>
          </w:rPr>
        </w:r>
        <w:r w:rsidR="00BF3EF4">
          <w:rPr>
            <w:webHidden/>
          </w:rPr>
          <w:fldChar w:fldCharType="separate"/>
        </w:r>
        <w:r w:rsidR="00BF3EF4">
          <w:rPr>
            <w:webHidden/>
          </w:rPr>
          <w:t>6</w:t>
        </w:r>
        <w:r w:rsidR="00BF3EF4">
          <w:rPr>
            <w:webHidden/>
          </w:rPr>
          <w:fldChar w:fldCharType="end"/>
        </w:r>
      </w:hyperlink>
    </w:p>
    <w:p w14:paraId="3D7DA20F" w14:textId="13BE5917" w:rsidR="00BF3EF4" w:rsidRDefault="00F93F75">
      <w:pPr>
        <w:pStyle w:val="Verzeichnis2"/>
        <w:rPr>
          <w:rFonts w:asciiTheme="minorHAnsi" w:hAnsiTheme="minorHAnsi" w:cstheme="minorBidi"/>
          <w:smallCaps w:val="0"/>
          <w:sz w:val="22"/>
          <w:szCs w:val="22"/>
          <w:lang w:val="de-DE"/>
        </w:rPr>
      </w:pPr>
      <w:hyperlink w:anchor="_Toc29566412" w:history="1">
        <w:r w:rsidR="00BF3EF4" w:rsidRPr="00531482">
          <w:rPr>
            <w:rStyle w:val="Hyperlink"/>
          </w:rPr>
          <w:t>1.1</w:t>
        </w:r>
        <w:r w:rsidR="00BF3EF4">
          <w:rPr>
            <w:rFonts w:asciiTheme="minorHAnsi" w:hAnsiTheme="minorHAnsi" w:cstheme="minorBidi"/>
            <w:smallCaps w:val="0"/>
            <w:sz w:val="22"/>
            <w:szCs w:val="22"/>
            <w:lang w:val="de-DE"/>
          </w:rPr>
          <w:tab/>
        </w:r>
        <w:r w:rsidR="00BF3EF4" w:rsidRPr="00531482">
          <w:rPr>
            <w:rStyle w:val="Hyperlink"/>
          </w:rPr>
          <w:t>Rahmenbedingungen im Falle Medizinisch-pflegerischer Leistungen</w:t>
        </w:r>
        <w:r w:rsidR="00BF3EF4">
          <w:rPr>
            <w:webHidden/>
          </w:rPr>
          <w:tab/>
        </w:r>
        <w:r w:rsidR="00BF3EF4">
          <w:rPr>
            <w:webHidden/>
          </w:rPr>
          <w:fldChar w:fldCharType="begin"/>
        </w:r>
        <w:r w:rsidR="00BF3EF4">
          <w:rPr>
            <w:webHidden/>
          </w:rPr>
          <w:instrText xml:space="preserve"> PAGEREF _Toc29566412 \h </w:instrText>
        </w:r>
        <w:r w:rsidR="00BF3EF4">
          <w:rPr>
            <w:webHidden/>
          </w:rPr>
        </w:r>
        <w:r w:rsidR="00BF3EF4">
          <w:rPr>
            <w:webHidden/>
          </w:rPr>
          <w:fldChar w:fldCharType="separate"/>
        </w:r>
        <w:r w:rsidR="00BF3EF4">
          <w:rPr>
            <w:webHidden/>
          </w:rPr>
          <w:t>7</w:t>
        </w:r>
        <w:r w:rsidR="00BF3EF4">
          <w:rPr>
            <w:webHidden/>
          </w:rPr>
          <w:fldChar w:fldCharType="end"/>
        </w:r>
      </w:hyperlink>
    </w:p>
    <w:p w14:paraId="17BEF311" w14:textId="1ECB0589" w:rsidR="00BF3EF4" w:rsidRDefault="00F93F75">
      <w:pPr>
        <w:pStyle w:val="Verzeichnis3"/>
        <w:rPr>
          <w:rFonts w:cstheme="minorBidi"/>
          <w:i w:val="0"/>
          <w:iCs w:val="0"/>
          <w:noProof/>
          <w:sz w:val="22"/>
          <w:szCs w:val="22"/>
          <w:lang w:val="de-DE"/>
        </w:rPr>
      </w:pPr>
      <w:hyperlink w:anchor="_Toc29566413" w:history="1">
        <w:r w:rsidR="00BF3EF4" w:rsidRPr="00531482">
          <w:rPr>
            <w:rStyle w:val="Hyperlink"/>
            <w:noProof/>
          </w:rPr>
          <w:t>1.1.1</w:t>
        </w:r>
        <w:r w:rsidR="00BF3EF4">
          <w:rPr>
            <w:rFonts w:cstheme="minorBidi"/>
            <w:i w:val="0"/>
            <w:iCs w:val="0"/>
            <w:noProof/>
            <w:sz w:val="22"/>
            <w:szCs w:val="22"/>
            <w:lang w:val="de-DE"/>
          </w:rPr>
          <w:tab/>
        </w:r>
        <w:r w:rsidR="00BF3EF4" w:rsidRPr="00531482">
          <w:rPr>
            <w:rStyle w:val="Hyperlink"/>
            <w:noProof/>
          </w:rPr>
          <w:t>Leistungsbefugnisse im Berufs- und organisationsrechtlichen Kontext</w:t>
        </w:r>
        <w:r w:rsidR="00BF3EF4">
          <w:rPr>
            <w:noProof/>
            <w:webHidden/>
          </w:rPr>
          <w:tab/>
        </w:r>
        <w:r w:rsidR="00BF3EF4">
          <w:rPr>
            <w:noProof/>
            <w:webHidden/>
          </w:rPr>
          <w:fldChar w:fldCharType="begin"/>
        </w:r>
        <w:r w:rsidR="00BF3EF4">
          <w:rPr>
            <w:noProof/>
            <w:webHidden/>
          </w:rPr>
          <w:instrText xml:space="preserve"> PAGEREF _Toc29566413 \h </w:instrText>
        </w:r>
        <w:r w:rsidR="00BF3EF4">
          <w:rPr>
            <w:noProof/>
            <w:webHidden/>
          </w:rPr>
        </w:r>
        <w:r w:rsidR="00BF3EF4">
          <w:rPr>
            <w:noProof/>
            <w:webHidden/>
          </w:rPr>
          <w:fldChar w:fldCharType="separate"/>
        </w:r>
        <w:r w:rsidR="00BF3EF4">
          <w:rPr>
            <w:noProof/>
            <w:webHidden/>
          </w:rPr>
          <w:t>7</w:t>
        </w:r>
        <w:r w:rsidR="00BF3EF4">
          <w:rPr>
            <w:noProof/>
            <w:webHidden/>
          </w:rPr>
          <w:fldChar w:fldCharType="end"/>
        </w:r>
      </w:hyperlink>
    </w:p>
    <w:p w14:paraId="137F8FF2" w14:textId="616DDC2D" w:rsidR="00BF3EF4" w:rsidRDefault="00F93F75">
      <w:pPr>
        <w:pStyle w:val="Verzeichnis3"/>
        <w:rPr>
          <w:rFonts w:cstheme="minorBidi"/>
          <w:i w:val="0"/>
          <w:iCs w:val="0"/>
          <w:noProof/>
          <w:sz w:val="22"/>
          <w:szCs w:val="22"/>
          <w:lang w:val="de-DE"/>
        </w:rPr>
      </w:pPr>
      <w:hyperlink w:anchor="_Toc29566414" w:history="1">
        <w:r w:rsidR="00BF3EF4" w:rsidRPr="00531482">
          <w:rPr>
            <w:rStyle w:val="Hyperlink"/>
            <w:noProof/>
          </w:rPr>
          <w:t>1.1.2</w:t>
        </w:r>
        <w:r w:rsidR="00BF3EF4">
          <w:rPr>
            <w:rFonts w:cstheme="minorBidi"/>
            <w:i w:val="0"/>
            <w:iCs w:val="0"/>
            <w:noProof/>
            <w:sz w:val="22"/>
            <w:szCs w:val="22"/>
            <w:lang w:val="de-DE"/>
          </w:rPr>
          <w:tab/>
        </w:r>
        <w:r w:rsidR="00BF3EF4" w:rsidRPr="00531482">
          <w:rPr>
            <w:rStyle w:val="Hyperlink"/>
            <w:noProof/>
          </w:rPr>
          <w:t>Verpflichtung und Leistungsbefugnisse von Fortuna zur Einhaltung der DatenschutzGrundverordnung</w:t>
        </w:r>
        <w:r w:rsidR="00BF3EF4">
          <w:rPr>
            <w:noProof/>
            <w:webHidden/>
          </w:rPr>
          <w:tab/>
        </w:r>
        <w:r w:rsidR="00BF3EF4">
          <w:rPr>
            <w:noProof/>
            <w:webHidden/>
          </w:rPr>
          <w:fldChar w:fldCharType="begin"/>
        </w:r>
        <w:r w:rsidR="00BF3EF4">
          <w:rPr>
            <w:noProof/>
            <w:webHidden/>
          </w:rPr>
          <w:instrText xml:space="preserve"> PAGEREF _Toc29566414 \h </w:instrText>
        </w:r>
        <w:r w:rsidR="00BF3EF4">
          <w:rPr>
            <w:noProof/>
            <w:webHidden/>
          </w:rPr>
        </w:r>
        <w:r w:rsidR="00BF3EF4">
          <w:rPr>
            <w:noProof/>
            <w:webHidden/>
          </w:rPr>
          <w:fldChar w:fldCharType="separate"/>
        </w:r>
        <w:r w:rsidR="00BF3EF4">
          <w:rPr>
            <w:noProof/>
            <w:webHidden/>
          </w:rPr>
          <w:t>7</w:t>
        </w:r>
        <w:r w:rsidR="00BF3EF4">
          <w:rPr>
            <w:noProof/>
            <w:webHidden/>
          </w:rPr>
          <w:fldChar w:fldCharType="end"/>
        </w:r>
      </w:hyperlink>
    </w:p>
    <w:p w14:paraId="1FC1F64E" w14:textId="17E43D5B" w:rsidR="00BF3EF4" w:rsidRDefault="00F93F75">
      <w:pPr>
        <w:pStyle w:val="Verzeichnis1"/>
        <w:rPr>
          <w:rFonts w:asciiTheme="minorHAnsi" w:hAnsiTheme="minorHAnsi" w:cstheme="minorBidi"/>
          <w:b w:val="0"/>
          <w:bCs w:val="0"/>
          <w:caps w:val="0"/>
          <w:sz w:val="22"/>
          <w:szCs w:val="22"/>
          <w:lang w:val="de-DE"/>
        </w:rPr>
      </w:pPr>
      <w:hyperlink w:anchor="_Toc29566415" w:history="1">
        <w:r w:rsidR="00BF3EF4" w:rsidRPr="00531482">
          <w:rPr>
            <w:rStyle w:val="Hyperlink"/>
          </w:rPr>
          <w:t>2</w:t>
        </w:r>
        <w:r w:rsidR="00BF3EF4">
          <w:rPr>
            <w:rFonts w:asciiTheme="minorHAnsi" w:hAnsiTheme="minorHAnsi" w:cstheme="minorBidi"/>
            <w:b w:val="0"/>
            <w:bCs w:val="0"/>
            <w:caps w:val="0"/>
            <w:sz w:val="22"/>
            <w:szCs w:val="22"/>
            <w:lang w:val="de-DE"/>
          </w:rPr>
          <w:tab/>
        </w:r>
        <w:r w:rsidR="00BF3EF4" w:rsidRPr="00531482">
          <w:rPr>
            <w:rStyle w:val="Hyperlink"/>
          </w:rPr>
          <w:t>Rechte und Pflichten des Bewohners</w:t>
        </w:r>
        <w:r w:rsidR="00BF3EF4">
          <w:rPr>
            <w:webHidden/>
          </w:rPr>
          <w:tab/>
        </w:r>
        <w:r w:rsidR="00BF3EF4">
          <w:rPr>
            <w:webHidden/>
          </w:rPr>
          <w:fldChar w:fldCharType="begin"/>
        </w:r>
        <w:r w:rsidR="00BF3EF4">
          <w:rPr>
            <w:webHidden/>
          </w:rPr>
          <w:instrText xml:space="preserve"> PAGEREF _Toc29566415 \h </w:instrText>
        </w:r>
        <w:r w:rsidR="00BF3EF4">
          <w:rPr>
            <w:webHidden/>
          </w:rPr>
        </w:r>
        <w:r w:rsidR="00BF3EF4">
          <w:rPr>
            <w:webHidden/>
          </w:rPr>
          <w:fldChar w:fldCharType="separate"/>
        </w:r>
        <w:r w:rsidR="00BF3EF4">
          <w:rPr>
            <w:webHidden/>
          </w:rPr>
          <w:t>8</w:t>
        </w:r>
        <w:r w:rsidR="00BF3EF4">
          <w:rPr>
            <w:webHidden/>
          </w:rPr>
          <w:fldChar w:fldCharType="end"/>
        </w:r>
      </w:hyperlink>
    </w:p>
    <w:p w14:paraId="6F12DB6F" w14:textId="5CACC1E2" w:rsidR="00BF3EF4" w:rsidRDefault="00F93F75">
      <w:pPr>
        <w:pStyle w:val="Verzeichnis2"/>
        <w:rPr>
          <w:rFonts w:asciiTheme="minorHAnsi" w:hAnsiTheme="minorHAnsi" w:cstheme="minorBidi"/>
          <w:smallCaps w:val="0"/>
          <w:sz w:val="22"/>
          <w:szCs w:val="22"/>
          <w:lang w:val="de-DE"/>
        </w:rPr>
      </w:pPr>
      <w:hyperlink w:anchor="_Toc29566416" w:history="1">
        <w:r w:rsidR="00BF3EF4" w:rsidRPr="00531482">
          <w:rPr>
            <w:rStyle w:val="Hyperlink"/>
          </w:rPr>
          <w:t>2.1</w:t>
        </w:r>
        <w:r w:rsidR="00BF3EF4">
          <w:rPr>
            <w:rFonts w:asciiTheme="minorHAnsi" w:hAnsiTheme="minorHAnsi" w:cstheme="minorBidi"/>
            <w:smallCaps w:val="0"/>
            <w:sz w:val="22"/>
            <w:szCs w:val="22"/>
            <w:lang w:val="de-DE"/>
          </w:rPr>
          <w:tab/>
        </w:r>
        <w:r w:rsidR="00BF3EF4" w:rsidRPr="00531482">
          <w:rPr>
            <w:rStyle w:val="Hyperlink"/>
          </w:rPr>
          <w:t>Persönlichkeitsrechte</w:t>
        </w:r>
        <w:r w:rsidR="00BF3EF4">
          <w:rPr>
            <w:webHidden/>
          </w:rPr>
          <w:tab/>
        </w:r>
        <w:r w:rsidR="00BF3EF4">
          <w:rPr>
            <w:webHidden/>
          </w:rPr>
          <w:fldChar w:fldCharType="begin"/>
        </w:r>
        <w:r w:rsidR="00BF3EF4">
          <w:rPr>
            <w:webHidden/>
          </w:rPr>
          <w:instrText xml:space="preserve"> PAGEREF _Toc29566416 \h </w:instrText>
        </w:r>
        <w:r w:rsidR="00BF3EF4">
          <w:rPr>
            <w:webHidden/>
          </w:rPr>
        </w:r>
        <w:r w:rsidR="00BF3EF4">
          <w:rPr>
            <w:webHidden/>
          </w:rPr>
          <w:fldChar w:fldCharType="separate"/>
        </w:r>
        <w:r w:rsidR="00BF3EF4">
          <w:rPr>
            <w:webHidden/>
          </w:rPr>
          <w:t>8</w:t>
        </w:r>
        <w:r w:rsidR="00BF3EF4">
          <w:rPr>
            <w:webHidden/>
          </w:rPr>
          <w:fldChar w:fldCharType="end"/>
        </w:r>
      </w:hyperlink>
    </w:p>
    <w:p w14:paraId="41792E01" w14:textId="30FC94DA" w:rsidR="00BF3EF4" w:rsidRDefault="00F93F75">
      <w:pPr>
        <w:pStyle w:val="Verzeichnis2"/>
        <w:rPr>
          <w:rFonts w:asciiTheme="minorHAnsi" w:hAnsiTheme="minorHAnsi" w:cstheme="minorBidi"/>
          <w:smallCaps w:val="0"/>
          <w:sz w:val="22"/>
          <w:szCs w:val="22"/>
          <w:lang w:val="de-DE"/>
        </w:rPr>
      </w:pPr>
      <w:hyperlink w:anchor="_Toc29566417" w:history="1">
        <w:r w:rsidR="00BF3EF4" w:rsidRPr="00531482">
          <w:rPr>
            <w:rStyle w:val="Hyperlink"/>
          </w:rPr>
          <w:t>2.2</w:t>
        </w:r>
        <w:r w:rsidR="00BF3EF4">
          <w:rPr>
            <w:rFonts w:asciiTheme="minorHAnsi" w:hAnsiTheme="minorHAnsi" w:cstheme="minorBidi"/>
            <w:smallCaps w:val="0"/>
            <w:sz w:val="22"/>
            <w:szCs w:val="22"/>
            <w:lang w:val="de-DE"/>
          </w:rPr>
          <w:tab/>
        </w:r>
        <w:r w:rsidR="00BF3EF4" w:rsidRPr="00531482">
          <w:rPr>
            <w:rStyle w:val="Hyperlink"/>
          </w:rPr>
          <w:t>Bewohnerrechte</w:t>
        </w:r>
        <w:r w:rsidR="00BF3EF4">
          <w:rPr>
            <w:webHidden/>
          </w:rPr>
          <w:tab/>
        </w:r>
        <w:r w:rsidR="00BF3EF4">
          <w:rPr>
            <w:webHidden/>
          </w:rPr>
          <w:fldChar w:fldCharType="begin"/>
        </w:r>
        <w:r w:rsidR="00BF3EF4">
          <w:rPr>
            <w:webHidden/>
          </w:rPr>
          <w:instrText xml:space="preserve"> PAGEREF _Toc29566417 \h </w:instrText>
        </w:r>
        <w:r w:rsidR="00BF3EF4">
          <w:rPr>
            <w:webHidden/>
          </w:rPr>
        </w:r>
        <w:r w:rsidR="00BF3EF4">
          <w:rPr>
            <w:webHidden/>
          </w:rPr>
          <w:fldChar w:fldCharType="separate"/>
        </w:r>
        <w:r w:rsidR="00BF3EF4">
          <w:rPr>
            <w:webHidden/>
          </w:rPr>
          <w:t>9</w:t>
        </w:r>
        <w:r w:rsidR="00BF3EF4">
          <w:rPr>
            <w:webHidden/>
          </w:rPr>
          <w:fldChar w:fldCharType="end"/>
        </w:r>
      </w:hyperlink>
    </w:p>
    <w:p w14:paraId="60E6BFCB" w14:textId="3039D1DC" w:rsidR="00BF3EF4" w:rsidRDefault="00F93F75">
      <w:pPr>
        <w:pStyle w:val="Verzeichnis2"/>
        <w:rPr>
          <w:rFonts w:asciiTheme="minorHAnsi" w:hAnsiTheme="minorHAnsi" w:cstheme="minorBidi"/>
          <w:smallCaps w:val="0"/>
          <w:sz w:val="22"/>
          <w:szCs w:val="22"/>
          <w:lang w:val="de-DE"/>
        </w:rPr>
      </w:pPr>
      <w:hyperlink w:anchor="_Toc29566418" w:history="1">
        <w:r w:rsidR="00BF3EF4" w:rsidRPr="00531482">
          <w:rPr>
            <w:rStyle w:val="Hyperlink"/>
          </w:rPr>
          <w:t>2.3</w:t>
        </w:r>
        <w:r w:rsidR="00BF3EF4">
          <w:rPr>
            <w:rFonts w:asciiTheme="minorHAnsi" w:hAnsiTheme="minorHAnsi" w:cstheme="minorBidi"/>
            <w:smallCaps w:val="0"/>
            <w:sz w:val="22"/>
            <w:szCs w:val="22"/>
            <w:lang w:val="de-DE"/>
          </w:rPr>
          <w:tab/>
        </w:r>
        <w:r w:rsidR="00BF3EF4" w:rsidRPr="00531482">
          <w:rPr>
            <w:rStyle w:val="Hyperlink"/>
          </w:rPr>
          <w:t>Pflichten des Bewohners</w:t>
        </w:r>
        <w:r w:rsidR="00BF3EF4">
          <w:rPr>
            <w:webHidden/>
          </w:rPr>
          <w:tab/>
        </w:r>
        <w:r w:rsidR="00BF3EF4">
          <w:rPr>
            <w:webHidden/>
          </w:rPr>
          <w:fldChar w:fldCharType="begin"/>
        </w:r>
        <w:r w:rsidR="00BF3EF4">
          <w:rPr>
            <w:webHidden/>
          </w:rPr>
          <w:instrText xml:space="preserve"> PAGEREF _Toc29566418 \h </w:instrText>
        </w:r>
        <w:r w:rsidR="00BF3EF4">
          <w:rPr>
            <w:webHidden/>
          </w:rPr>
        </w:r>
        <w:r w:rsidR="00BF3EF4">
          <w:rPr>
            <w:webHidden/>
          </w:rPr>
          <w:fldChar w:fldCharType="separate"/>
        </w:r>
        <w:r w:rsidR="00BF3EF4">
          <w:rPr>
            <w:webHidden/>
          </w:rPr>
          <w:t>10</w:t>
        </w:r>
        <w:r w:rsidR="00BF3EF4">
          <w:rPr>
            <w:webHidden/>
          </w:rPr>
          <w:fldChar w:fldCharType="end"/>
        </w:r>
      </w:hyperlink>
    </w:p>
    <w:p w14:paraId="0F58AA03" w14:textId="733A5883" w:rsidR="00BF3EF4" w:rsidRDefault="00F93F75">
      <w:pPr>
        <w:pStyle w:val="Verzeichnis1"/>
        <w:rPr>
          <w:rFonts w:asciiTheme="minorHAnsi" w:hAnsiTheme="minorHAnsi" w:cstheme="minorBidi"/>
          <w:b w:val="0"/>
          <w:bCs w:val="0"/>
          <w:caps w:val="0"/>
          <w:sz w:val="22"/>
          <w:szCs w:val="22"/>
          <w:lang w:val="de-DE"/>
        </w:rPr>
      </w:pPr>
      <w:hyperlink w:anchor="_Toc29566419" w:history="1">
        <w:r w:rsidR="00BF3EF4" w:rsidRPr="00531482">
          <w:rPr>
            <w:rStyle w:val="Hyperlink"/>
          </w:rPr>
          <w:t>3</w:t>
        </w:r>
        <w:r w:rsidR="00BF3EF4">
          <w:rPr>
            <w:rFonts w:asciiTheme="minorHAnsi" w:hAnsiTheme="minorHAnsi" w:cstheme="minorBidi"/>
            <w:b w:val="0"/>
            <w:bCs w:val="0"/>
            <w:caps w:val="0"/>
            <w:sz w:val="22"/>
            <w:szCs w:val="22"/>
            <w:lang w:val="de-DE"/>
          </w:rPr>
          <w:tab/>
        </w:r>
        <w:r w:rsidR="00BF3EF4" w:rsidRPr="00531482">
          <w:rPr>
            <w:rStyle w:val="Hyperlink"/>
          </w:rPr>
          <w:t>Baukostenbeitrag/Kaution</w:t>
        </w:r>
        <w:r w:rsidR="00BF3EF4">
          <w:rPr>
            <w:webHidden/>
          </w:rPr>
          <w:tab/>
        </w:r>
        <w:r w:rsidR="00BF3EF4">
          <w:rPr>
            <w:webHidden/>
          </w:rPr>
          <w:fldChar w:fldCharType="begin"/>
        </w:r>
        <w:r w:rsidR="00BF3EF4">
          <w:rPr>
            <w:webHidden/>
          </w:rPr>
          <w:instrText xml:space="preserve"> PAGEREF _Toc29566419 \h </w:instrText>
        </w:r>
        <w:r w:rsidR="00BF3EF4">
          <w:rPr>
            <w:webHidden/>
          </w:rPr>
        </w:r>
        <w:r w:rsidR="00BF3EF4">
          <w:rPr>
            <w:webHidden/>
          </w:rPr>
          <w:fldChar w:fldCharType="separate"/>
        </w:r>
        <w:r w:rsidR="00BF3EF4">
          <w:rPr>
            <w:webHidden/>
          </w:rPr>
          <w:t>11</w:t>
        </w:r>
        <w:r w:rsidR="00BF3EF4">
          <w:rPr>
            <w:webHidden/>
          </w:rPr>
          <w:fldChar w:fldCharType="end"/>
        </w:r>
      </w:hyperlink>
    </w:p>
    <w:p w14:paraId="577EF1B5" w14:textId="2755C077" w:rsidR="00BF3EF4" w:rsidRDefault="00F93F75">
      <w:pPr>
        <w:pStyle w:val="Verzeichnis2"/>
        <w:rPr>
          <w:rFonts w:asciiTheme="minorHAnsi" w:hAnsiTheme="minorHAnsi" w:cstheme="minorBidi"/>
          <w:smallCaps w:val="0"/>
          <w:sz w:val="22"/>
          <w:szCs w:val="22"/>
          <w:lang w:val="de-DE"/>
        </w:rPr>
      </w:pPr>
      <w:hyperlink w:anchor="_Toc29566420" w:history="1">
        <w:r w:rsidR="00BF3EF4" w:rsidRPr="00531482">
          <w:rPr>
            <w:rStyle w:val="Hyperlink"/>
          </w:rPr>
          <w:t>3.1</w:t>
        </w:r>
        <w:r w:rsidR="00BF3EF4">
          <w:rPr>
            <w:rFonts w:asciiTheme="minorHAnsi" w:hAnsiTheme="minorHAnsi" w:cstheme="minorBidi"/>
            <w:smallCaps w:val="0"/>
            <w:sz w:val="22"/>
            <w:szCs w:val="22"/>
            <w:lang w:val="de-DE"/>
          </w:rPr>
          <w:tab/>
        </w:r>
        <w:r w:rsidR="00BF3EF4" w:rsidRPr="00531482">
          <w:rPr>
            <w:rStyle w:val="Hyperlink"/>
          </w:rPr>
          <w:t>Baukostenbeitrag</w:t>
        </w:r>
        <w:r w:rsidR="00BF3EF4">
          <w:rPr>
            <w:webHidden/>
          </w:rPr>
          <w:tab/>
        </w:r>
        <w:r w:rsidR="00BF3EF4">
          <w:rPr>
            <w:webHidden/>
          </w:rPr>
          <w:fldChar w:fldCharType="begin"/>
        </w:r>
        <w:r w:rsidR="00BF3EF4">
          <w:rPr>
            <w:webHidden/>
          </w:rPr>
          <w:instrText xml:space="preserve"> PAGEREF _Toc29566420 \h </w:instrText>
        </w:r>
        <w:r w:rsidR="00BF3EF4">
          <w:rPr>
            <w:webHidden/>
          </w:rPr>
        </w:r>
        <w:r w:rsidR="00BF3EF4">
          <w:rPr>
            <w:webHidden/>
          </w:rPr>
          <w:fldChar w:fldCharType="separate"/>
        </w:r>
        <w:r w:rsidR="00BF3EF4">
          <w:rPr>
            <w:webHidden/>
          </w:rPr>
          <w:t>12</w:t>
        </w:r>
        <w:r w:rsidR="00BF3EF4">
          <w:rPr>
            <w:webHidden/>
          </w:rPr>
          <w:fldChar w:fldCharType="end"/>
        </w:r>
      </w:hyperlink>
    </w:p>
    <w:p w14:paraId="3C0B8492" w14:textId="08C30159" w:rsidR="00BF3EF4" w:rsidRDefault="00F93F75">
      <w:pPr>
        <w:pStyle w:val="Verzeichnis2"/>
        <w:rPr>
          <w:rFonts w:asciiTheme="minorHAnsi" w:hAnsiTheme="minorHAnsi" w:cstheme="minorBidi"/>
          <w:smallCaps w:val="0"/>
          <w:sz w:val="22"/>
          <w:szCs w:val="22"/>
          <w:lang w:val="de-DE"/>
        </w:rPr>
      </w:pPr>
      <w:hyperlink w:anchor="_Toc29566421" w:history="1">
        <w:r w:rsidR="00BF3EF4" w:rsidRPr="00531482">
          <w:rPr>
            <w:rStyle w:val="Hyperlink"/>
          </w:rPr>
          <w:t>3.2</w:t>
        </w:r>
        <w:r w:rsidR="00BF3EF4">
          <w:rPr>
            <w:rFonts w:asciiTheme="minorHAnsi" w:hAnsiTheme="minorHAnsi" w:cstheme="minorBidi"/>
            <w:smallCaps w:val="0"/>
            <w:sz w:val="22"/>
            <w:szCs w:val="22"/>
            <w:lang w:val="de-DE"/>
          </w:rPr>
          <w:tab/>
        </w:r>
        <w:r w:rsidR="00BF3EF4" w:rsidRPr="00531482">
          <w:rPr>
            <w:rStyle w:val="Hyperlink"/>
          </w:rPr>
          <w:t>Kaution</w:t>
        </w:r>
        <w:r w:rsidR="00BF3EF4">
          <w:rPr>
            <w:webHidden/>
          </w:rPr>
          <w:tab/>
        </w:r>
        <w:r w:rsidR="00BF3EF4">
          <w:rPr>
            <w:webHidden/>
          </w:rPr>
          <w:fldChar w:fldCharType="begin"/>
        </w:r>
        <w:r w:rsidR="00BF3EF4">
          <w:rPr>
            <w:webHidden/>
          </w:rPr>
          <w:instrText xml:space="preserve"> PAGEREF _Toc29566421 \h </w:instrText>
        </w:r>
        <w:r w:rsidR="00BF3EF4">
          <w:rPr>
            <w:webHidden/>
          </w:rPr>
        </w:r>
        <w:r w:rsidR="00BF3EF4">
          <w:rPr>
            <w:webHidden/>
          </w:rPr>
          <w:fldChar w:fldCharType="separate"/>
        </w:r>
        <w:r w:rsidR="00BF3EF4">
          <w:rPr>
            <w:webHidden/>
          </w:rPr>
          <w:t>13</w:t>
        </w:r>
        <w:r w:rsidR="00BF3EF4">
          <w:rPr>
            <w:webHidden/>
          </w:rPr>
          <w:fldChar w:fldCharType="end"/>
        </w:r>
      </w:hyperlink>
    </w:p>
    <w:p w14:paraId="20E9AA62" w14:textId="2756C704" w:rsidR="00BF3EF4" w:rsidRDefault="00F93F75">
      <w:pPr>
        <w:pStyle w:val="Verzeichnis1"/>
        <w:rPr>
          <w:rFonts w:asciiTheme="minorHAnsi" w:hAnsiTheme="minorHAnsi" w:cstheme="minorBidi"/>
          <w:b w:val="0"/>
          <w:bCs w:val="0"/>
          <w:caps w:val="0"/>
          <w:sz w:val="22"/>
          <w:szCs w:val="22"/>
          <w:lang w:val="de-DE"/>
        </w:rPr>
      </w:pPr>
      <w:hyperlink w:anchor="_Toc29566422" w:history="1">
        <w:r w:rsidR="00BF3EF4" w:rsidRPr="00531482">
          <w:rPr>
            <w:rStyle w:val="Hyperlink"/>
          </w:rPr>
          <w:t>4</w:t>
        </w:r>
        <w:r w:rsidR="00BF3EF4">
          <w:rPr>
            <w:rFonts w:asciiTheme="minorHAnsi" w:hAnsiTheme="minorHAnsi" w:cstheme="minorBidi"/>
            <w:b w:val="0"/>
            <w:bCs w:val="0"/>
            <w:caps w:val="0"/>
            <w:sz w:val="22"/>
            <w:szCs w:val="22"/>
            <w:lang w:val="de-DE"/>
          </w:rPr>
          <w:tab/>
        </w:r>
        <w:r w:rsidR="00BF3EF4" w:rsidRPr="00531482">
          <w:rPr>
            <w:rStyle w:val="Hyperlink"/>
          </w:rPr>
          <w:t>Nutzungsentgelt</w:t>
        </w:r>
        <w:r w:rsidR="00BF3EF4">
          <w:rPr>
            <w:webHidden/>
          </w:rPr>
          <w:tab/>
        </w:r>
        <w:r w:rsidR="00BF3EF4">
          <w:rPr>
            <w:webHidden/>
          </w:rPr>
          <w:fldChar w:fldCharType="begin"/>
        </w:r>
        <w:r w:rsidR="00BF3EF4">
          <w:rPr>
            <w:webHidden/>
          </w:rPr>
          <w:instrText xml:space="preserve"> PAGEREF _Toc29566422 \h </w:instrText>
        </w:r>
        <w:r w:rsidR="00BF3EF4">
          <w:rPr>
            <w:webHidden/>
          </w:rPr>
        </w:r>
        <w:r w:rsidR="00BF3EF4">
          <w:rPr>
            <w:webHidden/>
          </w:rPr>
          <w:fldChar w:fldCharType="separate"/>
        </w:r>
        <w:r w:rsidR="00BF3EF4">
          <w:rPr>
            <w:webHidden/>
          </w:rPr>
          <w:t>13</w:t>
        </w:r>
        <w:r w:rsidR="00BF3EF4">
          <w:rPr>
            <w:webHidden/>
          </w:rPr>
          <w:fldChar w:fldCharType="end"/>
        </w:r>
      </w:hyperlink>
    </w:p>
    <w:p w14:paraId="3F3A472C" w14:textId="1F881A80" w:rsidR="00BF3EF4" w:rsidRDefault="00F93F75">
      <w:pPr>
        <w:pStyle w:val="Verzeichnis1"/>
        <w:rPr>
          <w:rFonts w:asciiTheme="minorHAnsi" w:hAnsiTheme="minorHAnsi" w:cstheme="minorBidi"/>
          <w:b w:val="0"/>
          <w:bCs w:val="0"/>
          <w:caps w:val="0"/>
          <w:sz w:val="22"/>
          <w:szCs w:val="22"/>
          <w:lang w:val="de-DE"/>
        </w:rPr>
      </w:pPr>
      <w:hyperlink w:anchor="_Toc29566423" w:history="1">
        <w:r w:rsidR="00BF3EF4" w:rsidRPr="00531482">
          <w:rPr>
            <w:rStyle w:val="Hyperlink"/>
          </w:rPr>
          <w:t>5</w:t>
        </w:r>
        <w:r w:rsidR="00BF3EF4">
          <w:rPr>
            <w:rFonts w:asciiTheme="minorHAnsi" w:hAnsiTheme="minorHAnsi" w:cstheme="minorBidi"/>
            <w:b w:val="0"/>
            <w:bCs w:val="0"/>
            <w:caps w:val="0"/>
            <w:sz w:val="22"/>
            <w:szCs w:val="22"/>
            <w:lang w:val="de-DE"/>
          </w:rPr>
          <w:tab/>
        </w:r>
        <w:r w:rsidR="00BF3EF4" w:rsidRPr="00531482">
          <w:rPr>
            <w:rStyle w:val="Hyperlink"/>
          </w:rPr>
          <w:t>Entgeltanpassung und Wertsicherung</w:t>
        </w:r>
        <w:r w:rsidR="00BF3EF4">
          <w:rPr>
            <w:webHidden/>
          </w:rPr>
          <w:tab/>
        </w:r>
        <w:r w:rsidR="00BF3EF4">
          <w:rPr>
            <w:webHidden/>
          </w:rPr>
          <w:fldChar w:fldCharType="begin"/>
        </w:r>
        <w:r w:rsidR="00BF3EF4">
          <w:rPr>
            <w:webHidden/>
          </w:rPr>
          <w:instrText xml:space="preserve"> PAGEREF _Toc29566423 \h </w:instrText>
        </w:r>
        <w:r w:rsidR="00BF3EF4">
          <w:rPr>
            <w:webHidden/>
          </w:rPr>
        </w:r>
        <w:r w:rsidR="00BF3EF4">
          <w:rPr>
            <w:webHidden/>
          </w:rPr>
          <w:fldChar w:fldCharType="separate"/>
        </w:r>
        <w:r w:rsidR="00BF3EF4">
          <w:rPr>
            <w:webHidden/>
          </w:rPr>
          <w:t>14</w:t>
        </w:r>
        <w:r w:rsidR="00BF3EF4">
          <w:rPr>
            <w:webHidden/>
          </w:rPr>
          <w:fldChar w:fldCharType="end"/>
        </w:r>
      </w:hyperlink>
    </w:p>
    <w:p w14:paraId="39C92718" w14:textId="17AF77CB" w:rsidR="00BF3EF4" w:rsidRDefault="00F93F75">
      <w:pPr>
        <w:pStyle w:val="Verzeichnis2"/>
        <w:rPr>
          <w:rFonts w:asciiTheme="minorHAnsi" w:hAnsiTheme="minorHAnsi" w:cstheme="minorBidi"/>
          <w:smallCaps w:val="0"/>
          <w:sz w:val="22"/>
          <w:szCs w:val="22"/>
          <w:lang w:val="de-DE"/>
        </w:rPr>
      </w:pPr>
      <w:hyperlink w:anchor="_Toc29566424" w:history="1">
        <w:r w:rsidR="00BF3EF4" w:rsidRPr="00531482">
          <w:rPr>
            <w:rStyle w:val="Hyperlink"/>
          </w:rPr>
          <w:t>5.1</w:t>
        </w:r>
        <w:r w:rsidR="00BF3EF4">
          <w:rPr>
            <w:rFonts w:asciiTheme="minorHAnsi" w:hAnsiTheme="minorHAnsi" w:cstheme="minorBidi"/>
            <w:smallCaps w:val="0"/>
            <w:sz w:val="22"/>
            <w:szCs w:val="22"/>
            <w:lang w:val="de-DE"/>
          </w:rPr>
          <w:tab/>
        </w:r>
        <w:r w:rsidR="00BF3EF4" w:rsidRPr="00531482">
          <w:rPr>
            <w:rStyle w:val="Hyperlink"/>
          </w:rPr>
          <w:t>Änderung des Entgeltes wegen Änderung der Bedarfe</w:t>
        </w:r>
        <w:r w:rsidR="00BF3EF4">
          <w:rPr>
            <w:webHidden/>
          </w:rPr>
          <w:tab/>
        </w:r>
        <w:r w:rsidR="00BF3EF4">
          <w:rPr>
            <w:webHidden/>
          </w:rPr>
          <w:fldChar w:fldCharType="begin"/>
        </w:r>
        <w:r w:rsidR="00BF3EF4">
          <w:rPr>
            <w:webHidden/>
          </w:rPr>
          <w:instrText xml:space="preserve"> PAGEREF _Toc29566424 \h </w:instrText>
        </w:r>
        <w:r w:rsidR="00BF3EF4">
          <w:rPr>
            <w:webHidden/>
          </w:rPr>
        </w:r>
        <w:r w:rsidR="00BF3EF4">
          <w:rPr>
            <w:webHidden/>
          </w:rPr>
          <w:fldChar w:fldCharType="separate"/>
        </w:r>
        <w:r w:rsidR="00BF3EF4">
          <w:rPr>
            <w:webHidden/>
          </w:rPr>
          <w:t>14</w:t>
        </w:r>
        <w:r w:rsidR="00BF3EF4">
          <w:rPr>
            <w:webHidden/>
          </w:rPr>
          <w:fldChar w:fldCharType="end"/>
        </w:r>
      </w:hyperlink>
    </w:p>
    <w:p w14:paraId="74EDA1D3" w14:textId="1C4A98B7" w:rsidR="00BF3EF4" w:rsidRDefault="00F93F75">
      <w:pPr>
        <w:pStyle w:val="Verzeichnis2"/>
        <w:rPr>
          <w:rFonts w:asciiTheme="minorHAnsi" w:hAnsiTheme="minorHAnsi" w:cstheme="minorBidi"/>
          <w:smallCaps w:val="0"/>
          <w:sz w:val="22"/>
          <w:szCs w:val="22"/>
          <w:lang w:val="de-DE"/>
        </w:rPr>
      </w:pPr>
      <w:hyperlink w:anchor="_Toc29566425" w:history="1">
        <w:r w:rsidR="00BF3EF4" w:rsidRPr="00531482">
          <w:rPr>
            <w:rStyle w:val="Hyperlink"/>
          </w:rPr>
          <w:t>5.2</w:t>
        </w:r>
        <w:r w:rsidR="00BF3EF4">
          <w:rPr>
            <w:rFonts w:asciiTheme="minorHAnsi" w:hAnsiTheme="minorHAnsi" w:cstheme="minorBidi"/>
            <w:smallCaps w:val="0"/>
            <w:sz w:val="22"/>
            <w:szCs w:val="22"/>
            <w:lang w:val="de-DE"/>
          </w:rPr>
          <w:tab/>
        </w:r>
        <w:r w:rsidR="00BF3EF4" w:rsidRPr="00531482">
          <w:rPr>
            <w:rStyle w:val="Hyperlink"/>
          </w:rPr>
          <w:t>Änderung des Entgeltes wegen Änderung der Kosten</w:t>
        </w:r>
        <w:r w:rsidR="00BF3EF4">
          <w:rPr>
            <w:webHidden/>
          </w:rPr>
          <w:tab/>
        </w:r>
        <w:r w:rsidR="00BF3EF4">
          <w:rPr>
            <w:webHidden/>
          </w:rPr>
          <w:fldChar w:fldCharType="begin"/>
        </w:r>
        <w:r w:rsidR="00BF3EF4">
          <w:rPr>
            <w:webHidden/>
          </w:rPr>
          <w:instrText xml:space="preserve"> PAGEREF _Toc29566425 \h </w:instrText>
        </w:r>
        <w:r w:rsidR="00BF3EF4">
          <w:rPr>
            <w:webHidden/>
          </w:rPr>
        </w:r>
        <w:r w:rsidR="00BF3EF4">
          <w:rPr>
            <w:webHidden/>
          </w:rPr>
          <w:fldChar w:fldCharType="separate"/>
        </w:r>
        <w:r w:rsidR="00BF3EF4">
          <w:rPr>
            <w:webHidden/>
          </w:rPr>
          <w:t>15</w:t>
        </w:r>
        <w:r w:rsidR="00BF3EF4">
          <w:rPr>
            <w:webHidden/>
          </w:rPr>
          <w:fldChar w:fldCharType="end"/>
        </w:r>
      </w:hyperlink>
    </w:p>
    <w:p w14:paraId="5B662140" w14:textId="266CBE5E" w:rsidR="00BF3EF4" w:rsidRDefault="00F93F75">
      <w:pPr>
        <w:pStyle w:val="Verzeichnis2"/>
        <w:rPr>
          <w:rFonts w:asciiTheme="minorHAnsi" w:hAnsiTheme="minorHAnsi" w:cstheme="minorBidi"/>
          <w:smallCaps w:val="0"/>
          <w:sz w:val="22"/>
          <w:szCs w:val="22"/>
          <w:lang w:val="de-DE"/>
        </w:rPr>
      </w:pPr>
      <w:hyperlink w:anchor="_Toc29566426" w:history="1">
        <w:r w:rsidR="00BF3EF4" w:rsidRPr="00531482">
          <w:rPr>
            <w:rStyle w:val="Hyperlink"/>
          </w:rPr>
          <w:t>5.3</w:t>
        </w:r>
        <w:r w:rsidR="00BF3EF4">
          <w:rPr>
            <w:rFonts w:asciiTheme="minorHAnsi" w:hAnsiTheme="minorHAnsi" w:cstheme="minorBidi"/>
            <w:smallCaps w:val="0"/>
            <w:sz w:val="22"/>
            <w:szCs w:val="22"/>
            <w:lang w:val="de-DE"/>
          </w:rPr>
          <w:tab/>
        </w:r>
        <w:r w:rsidR="00BF3EF4" w:rsidRPr="00531482">
          <w:rPr>
            <w:rStyle w:val="Hyperlink"/>
          </w:rPr>
          <w:t>Entgeltminderung bei Leistungseinschränkung</w:t>
        </w:r>
        <w:r w:rsidR="00BF3EF4">
          <w:rPr>
            <w:webHidden/>
          </w:rPr>
          <w:tab/>
        </w:r>
        <w:r w:rsidR="00BF3EF4">
          <w:rPr>
            <w:webHidden/>
          </w:rPr>
          <w:fldChar w:fldCharType="begin"/>
        </w:r>
        <w:r w:rsidR="00BF3EF4">
          <w:rPr>
            <w:webHidden/>
          </w:rPr>
          <w:instrText xml:space="preserve"> PAGEREF _Toc29566426 \h </w:instrText>
        </w:r>
        <w:r w:rsidR="00BF3EF4">
          <w:rPr>
            <w:webHidden/>
          </w:rPr>
        </w:r>
        <w:r w:rsidR="00BF3EF4">
          <w:rPr>
            <w:webHidden/>
          </w:rPr>
          <w:fldChar w:fldCharType="separate"/>
        </w:r>
        <w:r w:rsidR="00BF3EF4">
          <w:rPr>
            <w:webHidden/>
          </w:rPr>
          <w:t>16</w:t>
        </w:r>
        <w:r w:rsidR="00BF3EF4">
          <w:rPr>
            <w:webHidden/>
          </w:rPr>
          <w:fldChar w:fldCharType="end"/>
        </w:r>
      </w:hyperlink>
    </w:p>
    <w:p w14:paraId="781668FE" w14:textId="2BEBD415" w:rsidR="00BF3EF4" w:rsidRDefault="00F93F75">
      <w:pPr>
        <w:pStyle w:val="Verzeichnis1"/>
        <w:rPr>
          <w:rFonts w:asciiTheme="minorHAnsi" w:hAnsiTheme="minorHAnsi" w:cstheme="minorBidi"/>
          <w:b w:val="0"/>
          <w:bCs w:val="0"/>
          <w:caps w:val="0"/>
          <w:sz w:val="22"/>
          <w:szCs w:val="22"/>
          <w:lang w:val="de-DE"/>
        </w:rPr>
      </w:pPr>
      <w:hyperlink w:anchor="_Toc29566427" w:history="1">
        <w:r w:rsidR="00BF3EF4" w:rsidRPr="00531482">
          <w:rPr>
            <w:rStyle w:val="Hyperlink"/>
          </w:rPr>
          <w:t>6</w:t>
        </w:r>
        <w:r w:rsidR="00BF3EF4">
          <w:rPr>
            <w:rFonts w:asciiTheme="minorHAnsi" w:hAnsiTheme="minorHAnsi" w:cstheme="minorBidi"/>
            <w:b w:val="0"/>
            <w:bCs w:val="0"/>
            <w:caps w:val="0"/>
            <w:sz w:val="22"/>
            <w:szCs w:val="22"/>
            <w:lang w:val="de-DE"/>
          </w:rPr>
          <w:tab/>
        </w:r>
        <w:r w:rsidR="00BF3EF4" w:rsidRPr="00531482">
          <w:rPr>
            <w:rStyle w:val="Hyperlink"/>
          </w:rPr>
          <w:t>Stationäres Wohnen</w:t>
        </w:r>
        <w:r w:rsidR="00BF3EF4">
          <w:rPr>
            <w:webHidden/>
          </w:rPr>
          <w:tab/>
        </w:r>
        <w:r w:rsidR="00BF3EF4">
          <w:rPr>
            <w:webHidden/>
          </w:rPr>
          <w:fldChar w:fldCharType="begin"/>
        </w:r>
        <w:r w:rsidR="00BF3EF4">
          <w:rPr>
            <w:webHidden/>
          </w:rPr>
          <w:instrText xml:space="preserve"> PAGEREF _Toc29566427 \h </w:instrText>
        </w:r>
        <w:r w:rsidR="00BF3EF4">
          <w:rPr>
            <w:webHidden/>
          </w:rPr>
        </w:r>
        <w:r w:rsidR="00BF3EF4">
          <w:rPr>
            <w:webHidden/>
          </w:rPr>
          <w:fldChar w:fldCharType="separate"/>
        </w:r>
        <w:r w:rsidR="00BF3EF4">
          <w:rPr>
            <w:webHidden/>
          </w:rPr>
          <w:t>16</w:t>
        </w:r>
        <w:r w:rsidR="00BF3EF4">
          <w:rPr>
            <w:webHidden/>
          </w:rPr>
          <w:fldChar w:fldCharType="end"/>
        </w:r>
      </w:hyperlink>
    </w:p>
    <w:p w14:paraId="0EC6C2D3" w14:textId="2EC31DCE" w:rsidR="00BF3EF4" w:rsidRDefault="00F93F75">
      <w:pPr>
        <w:pStyle w:val="Verzeichnis1"/>
        <w:rPr>
          <w:rFonts w:asciiTheme="minorHAnsi" w:hAnsiTheme="minorHAnsi" w:cstheme="minorBidi"/>
          <w:b w:val="0"/>
          <w:bCs w:val="0"/>
          <w:caps w:val="0"/>
          <w:sz w:val="22"/>
          <w:szCs w:val="22"/>
          <w:lang w:val="de-DE"/>
        </w:rPr>
      </w:pPr>
      <w:hyperlink w:anchor="_Toc29566428" w:history="1">
        <w:r w:rsidR="00BF3EF4" w:rsidRPr="00531482">
          <w:rPr>
            <w:rStyle w:val="Hyperlink"/>
          </w:rPr>
          <w:t>7</w:t>
        </w:r>
        <w:r w:rsidR="00BF3EF4">
          <w:rPr>
            <w:rFonts w:asciiTheme="minorHAnsi" w:hAnsiTheme="minorHAnsi" w:cstheme="minorBidi"/>
            <w:b w:val="0"/>
            <w:bCs w:val="0"/>
            <w:caps w:val="0"/>
            <w:sz w:val="22"/>
            <w:szCs w:val="22"/>
            <w:lang w:val="de-DE"/>
          </w:rPr>
          <w:tab/>
        </w:r>
        <w:r w:rsidR="00BF3EF4" w:rsidRPr="00531482">
          <w:rPr>
            <w:rStyle w:val="Hyperlink"/>
          </w:rPr>
          <w:t>Auflösung des Vertragsverhältnisses</w:t>
        </w:r>
        <w:r w:rsidR="00BF3EF4">
          <w:rPr>
            <w:webHidden/>
          </w:rPr>
          <w:tab/>
        </w:r>
        <w:r w:rsidR="00BF3EF4">
          <w:rPr>
            <w:webHidden/>
          </w:rPr>
          <w:fldChar w:fldCharType="begin"/>
        </w:r>
        <w:r w:rsidR="00BF3EF4">
          <w:rPr>
            <w:webHidden/>
          </w:rPr>
          <w:instrText xml:space="preserve"> PAGEREF _Toc29566428 \h </w:instrText>
        </w:r>
        <w:r w:rsidR="00BF3EF4">
          <w:rPr>
            <w:webHidden/>
          </w:rPr>
        </w:r>
        <w:r w:rsidR="00BF3EF4">
          <w:rPr>
            <w:webHidden/>
          </w:rPr>
          <w:fldChar w:fldCharType="separate"/>
        </w:r>
        <w:r w:rsidR="00BF3EF4">
          <w:rPr>
            <w:webHidden/>
          </w:rPr>
          <w:t>17</w:t>
        </w:r>
        <w:r w:rsidR="00BF3EF4">
          <w:rPr>
            <w:webHidden/>
          </w:rPr>
          <w:fldChar w:fldCharType="end"/>
        </w:r>
      </w:hyperlink>
    </w:p>
    <w:p w14:paraId="7A2CD784" w14:textId="24A94226" w:rsidR="00BF3EF4" w:rsidRDefault="00F93F75">
      <w:pPr>
        <w:pStyle w:val="Verzeichnis1"/>
        <w:rPr>
          <w:rFonts w:asciiTheme="minorHAnsi" w:hAnsiTheme="minorHAnsi" w:cstheme="minorBidi"/>
          <w:b w:val="0"/>
          <w:bCs w:val="0"/>
          <w:caps w:val="0"/>
          <w:sz w:val="22"/>
          <w:szCs w:val="22"/>
          <w:lang w:val="de-DE"/>
        </w:rPr>
      </w:pPr>
      <w:hyperlink w:anchor="_Toc29566429" w:history="1">
        <w:r w:rsidR="00BF3EF4" w:rsidRPr="00531482">
          <w:rPr>
            <w:rStyle w:val="Hyperlink"/>
          </w:rPr>
          <w:t>8</w:t>
        </w:r>
        <w:r w:rsidR="00BF3EF4">
          <w:rPr>
            <w:rFonts w:asciiTheme="minorHAnsi" w:hAnsiTheme="minorHAnsi" w:cstheme="minorBidi"/>
            <w:b w:val="0"/>
            <w:bCs w:val="0"/>
            <w:caps w:val="0"/>
            <w:sz w:val="22"/>
            <w:szCs w:val="22"/>
            <w:lang w:val="de-DE"/>
          </w:rPr>
          <w:tab/>
        </w:r>
        <w:r w:rsidR="00BF3EF4" w:rsidRPr="00531482">
          <w:rPr>
            <w:rStyle w:val="Hyperlink"/>
          </w:rPr>
          <w:t>Räumung des Appartements</w:t>
        </w:r>
        <w:r w:rsidR="00BF3EF4">
          <w:rPr>
            <w:webHidden/>
          </w:rPr>
          <w:tab/>
        </w:r>
        <w:r w:rsidR="00BF3EF4">
          <w:rPr>
            <w:webHidden/>
          </w:rPr>
          <w:fldChar w:fldCharType="begin"/>
        </w:r>
        <w:r w:rsidR="00BF3EF4">
          <w:rPr>
            <w:webHidden/>
          </w:rPr>
          <w:instrText xml:space="preserve"> PAGEREF _Toc29566429 \h </w:instrText>
        </w:r>
        <w:r w:rsidR="00BF3EF4">
          <w:rPr>
            <w:webHidden/>
          </w:rPr>
        </w:r>
        <w:r w:rsidR="00BF3EF4">
          <w:rPr>
            <w:webHidden/>
          </w:rPr>
          <w:fldChar w:fldCharType="separate"/>
        </w:r>
        <w:r w:rsidR="00BF3EF4">
          <w:rPr>
            <w:webHidden/>
          </w:rPr>
          <w:t>18</w:t>
        </w:r>
        <w:r w:rsidR="00BF3EF4">
          <w:rPr>
            <w:webHidden/>
          </w:rPr>
          <w:fldChar w:fldCharType="end"/>
        </w:r>
      </w:hyperlink>
    </w:p>
    <w:p w14:paraId="2554CC01" w14:textId="1E738C1A" w:rsidR="00BF3EF4" w:rsidRDefault="00F93F75">
      <w:pPr>
        <w:pStyle w:val="Verzeichnis2"/>
        <w:rPr>
          <w:rFonts w:asciiTheme="minorHAnsi" w:hAnsiTheme="minorHAnsi" w:cstheme="minorBidi"/>
          <w:smallCaps w:val="0"/>
          <w:sz w:val="22"/>
          <w:szCs w:val="22"/>
          <w:lang w:val="de-DE"/>
        </w:rPr>
      </w:pPr>
      <w:hyperlink w:anchor="_Toc29566430" w:history="1">
        <w:r w:rsidR="00BF3EF4" w:rsidRPr="00531482">
          <w:rPr>
            <w:rStyle w:val="Hyperlink"/>
          </w:rPr>
          <w:t>8.1</w:t>
        </w:r>
        <w:r w:rsidR="00BF3EF4">
          <w:rPr>
            <w:rFonts w:asciiTheme="minorHAnsi" w:hAnsiTheme="minorHAnsi" w:cstheme="minorBidi"/>
            <w:smallCaps w:val="0"/>
            <w:sz w:val="22"/>
            <w:szCs w:val="22"/>
            <w:lang w:val="de-DE"/>
          </w:rPr>
          <w:tab/>
        </w:r>
        <w:r w:rsidR="00BF3EF4" w:rsidRPr="00531482">
          <w:rPr>
            <w:rStyle w:val="Hyperlink"/>
          </w:rPr>
          <w:t>Räumung des Appartements nach Kündigung („Vertragsauflösung unter Lebenden“)</w:t>
        </w:r>
        <w:r w:rsidR="00BF3EF4">
          <w:rPr>
            <w:webHidden/>
          </w:rPr>
          <w:tab/>
        </w:r>
        <w:r w:rsidR="00BF3EF4">
          <w:rPr>
            <w:webHidden/>
          </w:rPr>
          <w:fldChar w:fldCharType="begin"/>
        </w:r>
        <w:r w:rsidR="00BF3EF4">
          <w:rPr>
            <w:webHidden/>
          </w:rPr>
          <w:instrText xml:space="preserve"> PAGEREF _Toc29566430 \h </w:instrText>
        </w:r>
        <w:r w:rsidR="00BF3EF4">
          <w:rPr>
            <w:webHidden/>
          </w:rPr>
        </w:r>
        <w:r w:rsidR="00BF3EF4">
          <w:rPr>
            <w:webHidden/>
          </w:rPr>
          <w:fldChar w:fldCharType="separate"/>
        </w:r>
        <w:r w:rsidR="00BF3EF4">
          <w:rPr>
            <w:webHidden/>
          </w:rPr>
          <w:t>18</w:t>
        </w:r>
        <w:r w:rsidR="00BF3EF4">
          <w:rPr>
            <w:webHidden/>
          </w:rPr>
          <w:fldChar w:fldCharType="end"/>
        </w:r>
      </w:hyperlink>
    </w:p>
    <w:p w14:paraId="41230F51" w14:textId="5BFAA14F" w:rsidR="00BF3EF4" w:rsidRDefault="00F93F75">
      <w:pPr>
        <w:pStyle w:val="Verzeichnis2"/>
        <w:rPr>
          <w:rFonts w:asciiTheme="minorHAnsi" w:hAnsiTheme="minorHAnsi" w:cstheme="minorBidi"/>
          <w:smallCaps w:val="0"/>
          <w:sz w:val="22"/>
          <w:szCs w:val="22"/>
          <w:lang w:val="de-DE"/>
        </w:rPr>
      </w:pPr>
      <w:hyperlink w:anchor="_Toc29566431" w:history="1">
        <w:r w:rsidR="00BF3EF4" w:rsidRPr="00531482">
          <w:rPr>
            <w:rStyle w:val="Hyperlink"/>
          </w:rPr>
          <w:t>8.2</w:t>
        </w:r>
        <w:r w:rsidR="00BF3EF4">
          <w:rPr>
            <w:rFonts w:asciiTheme="minorHAnsi" w:hAnsiTheme="minorHAnsi" w:cstheme="minorBidi"/>
            <w:smallCaps w:val="0"/>
            <w:sz w:val="22"/>
            <w:szCs w:val="22"/>
            <w:lang w:val="de-DE"/>
          </w:rPr>
          <w:tab/>
        </w:r>
        <w:r w:rsidR="00BF3EF4" w:rsidRPr="00531482">
          <w:rPr>
            <w:rStyle w:val="Hyperlink"/>
          </w:rPr>
          <w:t>Räumung des Appartements bei Vertragsauflösung durch Ableben:</w:t>
        </w:r>
        <w:r w:rsidR="00BF3EF4">
          <w:rPr>
            <w:webHidden/>
          </w:rPr>
          <w:tab/>
        </w:r>
        <w:r w:rsidR="00BF3EF4">
          <w:rPr>
            <w:webHidden/>
          </w:rPr>
          <w:fldChar w:fldCharType="begin"/>
        </w:r>
        <w:r w:rsidR="00BF3EF4">
          <w:rPr>
            <w:webHidden/>
          </w:rPr>
          <w:instrText xml:space="preserve"> PAGEREF _Toc29566431 \h </w:instrText>
        </w:r>
        <w:r w:rsidR="00BF3EF4">
          <w:rPr>
            <w:webHidden/>
          </w:rPr>
        </w:r>
        <w:r w:rsidR="00BF3EF4">
          <w:rPr>
            <w:webHidden/>
          </w:rPr>
          <w:fldChar w:fldCharType="separate"/>
        </w:r>
        <w:r w:rsidR="00BF3EF4">
          <w:rPr>
            <w:webHidden/>
          </w:rPr>
          <w:t>19</w:t>
        </w:r>
        <w:r w:rsidR="00BF3EF4">
          <w:rPr>
            <w:webHidden/>
          </w:rPr>
          <w:fldChar w:fldCharType="end"/>
        </w:r>
      </w:hyperlink>
    </w:p>
    <w:p w14:paraId="790F5ECE" w14:textId="29FD8501" w:rsidR="00BF3EF4" w:rsidRDefault="00F93F75">
      <w:pPr>
        <w:pStyle w:val="Verzeichnis3"/>
        <w:rPr>
          <w:rFonts w:cstheme="minorBidi"/>
          <w:i w:val="0"/>
          <w:iCs w:val="0"/>
          <w:noProof/>
          <w:sz w:val="22"/>
          <w:szCs w:val="22"/>
          <w:lang w:val="de-DE"/>
        </w:rPr>
      </w:pPr>
      <w:hyperlink w:anchor="_Toc29566432" w:history="1">
        <w:r w:rsidR="00BF3EF4" w:rsidRPr="00531482">
          <w:rPr>
            <w:rStyle w:val="Hyperlink"/>
            <w:noProof/>
          </w:rPr>
          <w:t>8.2.1</w:t>
        </w:r>
        <w:r w:rsidR="00BF3EF4">
          <w:rPr>
            <w:rFonts w:cstheme="minorBidi"/>
            <w:i w:val="0"/>
            <w:iCs w:val="0"/>
            <w:noProof/>
            <w:sz w:val="22"/>
            <w:szCs w:val="22"/>
            <w:lang w:val="de-DE"/>
          </w:rPr>
          <w:tab/>
        </w:r>
        <w:r w:rsidR="00BF3EF4" w:rsidRPr="00531482">
          <w:rPr>
            <w:rStyle w:val="Hyperlink"/>
            <w:noProof/>
          </w:rPr>
          <w:t>Verlängerte Räumungsfrist aufgrund „Sonstiger letztwilliger Verfügung“</w:t>
        </w:r>
        <w:r w:rsidR="00BF3EF4">
          <w:rPr>
            <w:noProof/>
            <w:webHidden/>
          </w:rPr>
          <w:tab/>
        </w:r>
        <w:r w:rsidR="00BF3EF4">
          <w:rPr>
            <w:noProof/>
            <w:webHidden/>
          </w:rPr>
          <w:fldChar w:fldCharType="begin"/>
        </w:r>
        <w:r w:rsidR="00BF3EF4">
          <w:rPr>
            <w:noProof/>
            <w:webHidden/>
          </w:rPr>
          <w:instrText xml:space="preserve"> PAGEREF _Toc29566432 \h </w:instrText>
        </w:r>
        <w:r w:rsidR="00BF3EF4">
          <w:rPr>
            <w:noProof/>
            <w:webHidden/>
          </w:rPr>
        </w:r>
        <w:r w:rsidR="00BF3EF4">
          <w:rPr>
            <w:noProof/>
            <w:webHidden/>
          </w:rPr>
          <w:fldChar w:fldCharType="separate"/>
        </w:r>
        <w:r w:rsidR="00BF3EF4">
          <w:rPr>
            <w:noProof/>
            <w:webHidden/>
          </w:rPr>
          <w:t>20</w:t>
        </w:r>
        <w:r w:rsidR="00BF3EF4">
          <w:rPr>
            <w:noProof/>
            <w:webHidden/>
          </w:rPr>
          <w:fldChar w:fldCharType="end"/>
        </w:r>
      </w:hyperlink>
    </w:p>
    <w:p w14:paraId="5DB4F082" w14:textId="4BDE6C3E" w:rsidR="00BF3EF4" w:rsidRDefault="00F93F75">
      <w:pPr>
        <w:pStyle w:val="Verzeichnis1"/>
        <w:rPr>
          <w:rFonts w:asciiTheme="minorHAnsi" w:hAnsiTheme="minorHAnsi" w:cstheme="minorBidi"/>
          <w:b w:val="0"/>
          <w:bCs w:val="0"/>
          <w:caps w:val="0"/>
          <w:sz w:val="22"/>
          <w:szCs w:val="22"/>
          <w:lang w:val="de-DE"/>
        </w:rPr>
      </w:pPr>
      <w:hyperlink w:anchor="_Toc29566433" w:history="1">
        <w:r w:rsidR="00BF3EF4" w:rsidRPr="00531482">
          <w:rPr>
            <w:rStyle w:val="Hyperlink"/>
          </w:rPr>
          <w:t>9</w:t>
        </w:r>
        <w:r w:rsidR="00BF3EF4">
          <w:rPr>
            <w:rFonts w:asciiTheme="minorHAnsi" w:hAnsiTheme="minorHAnsi" w:cstheme="minorBidi"/>
            <w:b w:val="0"/>
            <w:bCs w:val="0"/>
            <w:caps w:val="0"/>
            <w:sz w:val="22"/>
            <w:szCs w:val="22"/>
            <w:lang w:val="de-DE"/>
          </w:rPr>
          <w:tab/>
        </w:r>
        <w:r w:rsidR="00BF3EF4" w:rsidRPr="00531482">
          <w:rPr>
            <w:rStyle w:val="Hyperlink"/>
          </w:rPr>
          <w:t>Haftung, allgemeine Regelungen zur Nutzung des Appartements</w:t>
        </w:r>
        <w:r w:rsidR="00BF3EF4">
          <w:rPr>
            <w:webHidden/>
          </w:rPr>
          <w:tab/>
        </w:r>
        <w:r w:rsidR="00BF3EF4">
          <w:rPr>
            <w:webHidden/>
          </w:rPr>
          <w:fldChar w:fldCharType="begin"/>
        </w:r>
        <w:r w:rsidR="00BF3EF4">
          <w:rPr>
            <w:webHidden/>
          </w:rPr>
          <w:instrText xml:space="preserve"> PAGEREF _Toc29566433 \h </w:instrText>
        </w:r>
        <w:r w:rsidR="00BF3EF4">
          <w:rPr>
            <w:webHidden/>
          </w:rPr>
        </w:r>
        <w:r w:rsidR="00BF3EF4">
          <w:rPr>
            <w:webHidden/>
          </w:rPr>
          <w:fldChar w:fldCharType="separate"/>
        </w:r>
        <w:r w:rsidR="00BF3EF4">
          <w:rPr>
            <w:webHidden/>
          </w:rPr>
          <w:t>21</w:t>
        </w:r>
        <w:r w:rsidR="00BF3EF4">
          <w:rPr>
            <w:webHidden/>
          </w:rPr>
          <w:fldChar w:fldCharType="end"/>
        </w:r>
      </w:hyperlink>
    </w:p>
    <w:p w14:paraId="017B85D2" w14:textId="02B787E9" w:rsidR="00BF3EF4" w:rsidRDefault="00F93F75">
      <w:pPr>
        <w:pStyle w:val="Verzeichnis1"/>
        <w:rPr>
          <w:rFonts w:asciiTheme="minorHAnsi" w:hAnsiTheme="minorHAnsi" w:cstheme="minorBidi"/>
          <w:b w:val="0"/>
          <w:bCs w:val="0"/>
          <w:caps w:val="0"/>
          <w:sz w:val="22"/>
          <w:szCs w:val="22"/>
          <w:lang w:val="de-DE"/>
        </w:rPr>
      </w:pPr>
      <w:hyperlink w:anchor="_Toc29566434" w:history="1">
        <w:r w:rsidR="00BF3EF4" w:rsidRPr="00531482">
          <w:rPr>
            <w:rStyle w:val="Hyperlink"/>
          </w:rPr>
          <w:t>10</w:t>
        </w:r>
        <w:r w:rsidR="00BF3EF4">
          <w:rPr>
            <w:rFonts w:asciiTheme="minorHAnsi" w:hAnsiTheme="minorHAnsi" w:cstheme="minorBidi"/>
            <w:b w:val="0"/>
            <w:bCs w:val="0"/>
            <w:caps w:val="0"/>
            <w:sz w:val="22"/>
            <w:szCs w:val="22"/>
            <w:lang w:val="de-DE"/>
          </w:rPr>
          <w:tab/>
        </w:r>
        <w:r w:rsidR="00BF3EF4" w:rsidRPr="00531482">
          <w:rPr>
            <w:rStyle w:val="Hyperlink"/>
          </w:rPr>
          <w:t>Vertragsrücktritt</w:t>
        </w:r>
        <w:r w:rsidR="00BF3EF4">
          <w:rPr>
            <w:webHidden/>
          </w:rPr>
          <w:tab/>
        </w:r>
        <w:r w:rsidR="00BF3EF4">
          <w:rPr>
            <w:webHidden/>
          </w:rPr>
          <w:fldChar w:fldCharType="begin"/>
        </w:r>
        <w:r w:rsidR="00BF3EF4">
          <w:rPr>
            <w:webHidden/>
          </w:rPr>
          <w:instrText xml:space="preserve"> PAGEREF _Toc29566434 \h </w:instrText>
        </w:r>
        <w:r w:rsidR="00BF3EF4">
          <w:rPr>
            <w:webHidden/>
          </w:rPr>
        </w:r>
        <w:r w:rsidR="00BF3EF4">
          <w:rPr>
            <w:webHidden/>
          </w:rPr>
          <w:fldChar w:fldCharType="separate"/>
        </w:r>
        <w:r w:rsidR="00BF3EF4">
          <w:rPr>
            <w:webHidden/>
          </w:rPr>
          <w:t>22</w:t>
        </w:r>
        <w:r w:rsidR="00BF3EF4">
          <w:rPr>
            <w:webHidden/>
          </w:rPr>
          <w:fldChar w:fldCharType="end"/>
        </w:r>
      </w:hyperlink>
    </w:p>
    <w:p w14:paraId="7AC96D8D" w14:textId="68CBB18D" w:rsidR="00BF3EF4" w:rsidRDefault="00F93F75">
      <w:pPr>
        <w:pStyle w:val="Verzeichnis1"/>
        <w:rPr>
          <w:rFonts w:asciiTheme="minorHAnsi" w:hAnsiTheme="minorHAnsi" w:cstheme="minorBidi"/>
          <w:b w:val="0"/>
          <w:bCs w:val="0"/>
          <w:caps w:val="0"/>
          <w:sz w:val="22"/>
          <w:szCs w:val="22"/>
          <w:lang w:val="de-DE"/>
        </w:rPr>
      </w:pPr>
      <w:hyperlink w:anchor="_Toc29566435" w:history="1">
        <w:r w:rsidR="00BF3EF4" w:rsidRPr="00531482">
          <w:rPr>
            <w:rStyle w:val="Hyperlink"/>
          </w:rPr>
          <w:t>11</w:t>
        </w:r>
        <w:r w:rsidR="00BF3EF4">
          <w:rPr>
            <w:rFonts w:asciiTheme="minorHAnsi" w:hAnsiTheme="minorHAnsi" w:cstheme="minorBidi"/>
            <w:b w:val="0"/>
            <w:bCs w:val="0"/>
            <w:caps w:val="0"/>
            <w:sz w:val="22"/>
            <w:szCs w:val="22"/>
            <w:lang w:val="de-DE"/>
          </w:rPr>
          <w:tab/>
        </w:r>
        <w:r w:rsidR="00BF3EF4" w:rsidRPr="00531482">
          <w:rPr>
            <w:rStyle w:val="Hyperlink"/>
          </w:rPr>
          <w:t>Gebühren</w:t>
        </w:r>
        <w:r w:rsidR="00BF3EF4">
          <w:rPr>
            <w:webHidden/>
          </w:rPr>
          <w:tab/>
        </w:r>
        <w:r w:rsidR="00BF3EF4">
          <w:rPr>
            <w:webHidden/>
          </w:rPr>
          <w:fldChar w:fldCharType="begin"/>
        </w:r>
        <w:r w:rsidR="00BF3EF4">
          <w:rPr>
            <w:webHidden/>
          </w:rPr>
          <w:instrText xml:space="preserve"> PAGEREF _Toc29566435 \h </w:instrText>
        </w:r>
        <w:r w:rsidR="00BF3EF4">
          <w:rPr>
            <w:webHidden/>
          </w:rPr>
        </w:r>
        <w:r w:rsidR="00BF3EF4">
          <w:rPr>
            <w:webHidden/>
          </w:rPr>
          <w:fldChar w:fldCharType="separate"/>
        </w:r>
        <w:r w:rsidR="00BF3EF4">
          <w:rPr>
            <w:webHidden/>
          </w:rPr>
          <w:t>22</w:t>
        </w:r>
        <w:r w:rsidR="00BF3EF4">
          <w:rPr>
            <w:webHidden/>
          </w:rPr>
          <w:fldChar w:fldCharType="end"/>
        </w:r>
      </w:hyperlink>
    </w:p>
    <w:p w14:paraId="1C7CB722" w14:textId="2981FDB3" w:rsidR="00BF3EF4" w:rsidRDefault="00F93F75">
      <w:pPr>
        <w:pStyle w:val="Verzeichnis1"/>
        <w:rPr>
          <w:rFonts w:asciiTheme="minorHAnsi" w:hAnsiTheme="minorHAnsi" w:cstheme="minorBidi"/>
          <w:b w:val="0"/>
          <w:bCs w:val="0"/>
          <w:caps w:val="0"/>
          <w:sz w:val="22"/>
          <w:szCs w:val="22"/>
          <w:lang w:val="de-DE"/>
        </w:rPr>
      </w:pPr>
      <w:hyperlink w:anchor="_Toc29566436" w:history="1">
        <w:r w:rsidR="00BF3EF4" w:rsidRPr="00531482">
          <w:rPr>
            <w:rStyle w:val="Hyperlink"/>
          </w:rPr>
          <w:t>12</w:t>
        </w:r>
        <w:r w:rsidR="00BF3EF4">
          <w:rPr>
            <w:rFonts w:asciiTheme="minorHAnsi" w:hAnsiTheme="minorHAnsi" w:cstheme="minorBidi"/>
            <w:b w:val="0"/>
            <w:bCs w:val="0"/>
            <w:caps w:val="0"/>
            <w:sz w:val="22"/>
            <w:szCs w:val="22"/>
            <w:lang w:val="de-DE"/>
          </w:rPr>
          <w:tab/>
        </w:r>
        <w:r w:rsidR="00BF3EF4" w:rsidRPr="00531482">
          <w:rPr>
            <w:rStyle w:val="Hyperlink"/>
          </w:rPr>
          <w:t>Schriftformklausel, Rechtswahl</w:t>
        </w:r>
        <w:r w:rsidR="00BF3EF4">
          <w:rPr>
            <w:webHidden/>
          </w:rPr>
          <w:tab/>
        </w:r>
        <w:r w:rsidR="00BF3EF4">
          <w:rPr>
            <w:webHidden/>
          </w:rPr>
          <w:fldChar w:fldCharType="begin"/>
        </w:r>
        <w:r w:rsidR="00BF3EF4">
          <w:rPr>
            <w:webHidden/>
          </w:rPr>
          <w:instrText xml:space="preserve"> PAGEREF _Toc29566436 \h </w:instrText>
        </w:r>
        <w:r w:rsidR="00BF3EF4">
          <w:rPr>
            <w:webHidden/>
          </w:rPr>
        </w:r>
        <w:r w:rsidR="00BF3EF4">
          <w:rPr>
            <w:webHidden/>
          </w:rPr>
          <w:fldChar w:fldCharType="separate"/>
        </w:r>
        <w:r w:rsidR="00BF3EF4">
          <w:rPr>
            <w:webHidden/>
          </w:rPr>
          <w:t>22</w:t>
        </w:r>
        <w:r w:rsidR="00BF3EF4">
          <w:rPr>
            <w:webHidden/>
          </w:rPr>
          <w:fldChar w:fldCharType="end"/>
        </w:r>
      </w:hyperlink>
    </w:p>
    <w:p w14:paraId="778A4A92" w14:textId="434026FA" w:rsidR="00BF3EF4" w:rsidRDefault="00F93F75">
      <w:pPr>
        <w:pStyle w:val="Verzeichnis1"/>
        <w:rPr>
          <w:rFonts w:asciiTheme="minorHAnsi" w:hAnsiTheme="minorHAnsi" w:cstheme="minorBidi"/>
          <w:b w:val="0"/>
          <w:bCs w:val="0"/>
          <w:caps w:val="0"/>
          <w:sz w:val="22"/>
          <w:szCs w:val="22"/>
          <w:lang w:val="de-DE"/>
        </w:rPr>
      </w:pPr>
      <w:hyperlink w:anchor="_Toc29566437" w:history="1">
        <w:r w:rsidR="00BF3EF4" w:rsidRPr="00531482">
          <w:rPr>
            <w:rStyle w:val="Hyperlink"/>
          </w:rPr>
          <w:t>13</w:t>
        </w:r>
        <w:r w:rsidR="00BF3EF4">
          <w:rPr>
            <w:rFonts w:asciiTheme="minorHAnsi" w:hAnsiTheme="minorHAnsi" w:cstheme="minorBidi"/>
            <w:b w:val="0"/>
            <w:bCs w:val="0"/>
            <w:caps w:val="0"/>
            <w:sz w:val="22"/>
            <w:szCs w:val="22"/>
            <w:lang w:val="de-DE"/>
          </w:rPr>
          <w:tab/>
        </w:r>
        <w:r w:rsidR="00BF3EF4" w:rsidRPr="00531482">
          <w:rPr>
            <w:rStyle w:val="Hyperlink"/>
          </w:rPr>
          <w:t>Mitgeltende Dokumente</w:t>
        </w:r>
        <w:r w:rsidR="00BF3EF4">
          <w:rPr>
            <w:webHidden/>
          </w:rPr>
          <w:tab/>
        </w:r>
        <w:r w:rsidR="00BF3EF4">
          <w:rPr>
            <w:webHidden/>
          </w:rPr>
          <w:fldChar w:fldCharType="begin"/>
        </w:r>
        <w:r w:rsidR="00BF3EF4">
          <w:rPr>
            <w:webHidden/>
          </w:rPr>
          <w:instrText xml:space="preserve"> PAGEREF _Toc29566437 \h </w:instrText>
        </w:r>
        <w:r w:rsidR="00BF3EF4">
          <w:rPr>
            <w:webHidden/>
          </w:rPr>
        </w:r>
        <w:r w:rsidR="00BF3EF4">
          <w:rPr>
            <w:webHidden/>
          </w:rPr>
          <w:fldChar w:fldCharType="separate"/>
        </w:r>
        <w:r w:rsidR="00BF3EF4">
          <w:rPr>
            <w:webHidden/>
          </w:rPr>
          <w:t>22</w:t>
        </w:r>
        <w:r w:rsidR="00BF3EF4">
          <w:rPr>
            <w:webHidden/>
          </w:rPr>
          <w:fldChar w:fldCharType="end"/>
        </w:r>
      </w:hyperlink>
    </w:p>
    <w:p w14:paraId="0F5BBE39" w14:textId="521330EB" w:rsidR="00BF3EF4" w:rsidRDefault="00F93F75">
      <w:pPr>
        <w:pStyle w:val="Verzeichnis2"/>
        <w:rPr>
          <w:rFonts w:asciiTheme="minorHAnsi" w:hAnsiTheme="minorHAnsi" w:cstheme="minorBidi"/>
          <w:smallCaps w:val="0"/>
          <w:sz w:val="22"/>
          <w:szCs w:val="22"/>
          <w:lang w:val="de-DE"/>
        </w:rPr>
      </w:pPr>
      <w:hyperlink w:anchor="_Toc29566438" w:history="1">
        <w:r w:rsidR="00BF3EF4" w:rsidRPr="00531482">
          <w:rPr>
            <w:rStyle w:val="Hyperlink"/>
          </w:rPr>
          <w:t>13.1</w:t>
        </w:r>
        <w:r w:rsidR="00BF3EF4">
          <w:rPr>
            <w:rFonts w:asciiTheme="minorHAnsi" w:hAnsiTheme="minorHAnsi" w:cstheme="minorBidi"/>
            <w:smallCaps w:val="0"/>
            <w:sz w:val="22"/>
            <w:szCs w:val="22"/>
            <w:lang w:val="de-DE"/>
          </w:rPr>
          <w:tab/>
        </w:r>
        <w:r w:rsidR="00BF3EF4" w:rsidRPr="00531482">
          <w:rPr>
            <w:rStyle w:val="Hyperlink"/>
          </w:rPr>
          <w:t>Ergänzende Beilagen von Fortuna</w:t>
        </w:r>
        <w:r w:rsidR="00BF3EF4">
          <w:rPr>
            <w:webHidden/>
          </w:rPr>
          <w:tab/>
        </w:r>
        <w:r w:rsidR="00BF3EF4">
          <w:rPr>
            <w:webHidden/>
          </w:rPr>
          <w:fldChar w:fldCharType="begin"/>
        </w:r>
        <w:r w:rsidR="00BF3EF4">
          <w:rPr>
            <w:webHidden/>
          </w:rPr>
          <w:instrText xml:space="preserve"> PAGEREF _Toc29566438 \h </w:instrText>
        </w:r>
        <w:r w:rsidR="00BF3EF4">
          <w:rPr>
            <w:webHidden/>
          </w:rPr>
        </w:r>
        <w:r w:rsidR="00BF3EF4">
          <w:rPr>
            <w:webHidden/>
          </w:rPr>
          <w:fldChar w:fldCharType="separate"/>
        </w:r>
        <w:r w:rsidR="00BF3EF4">
          <w:rPr>
            <w:webHidden/>
          </w:rPr>
          <w:t>22</w:t>
        </w:r>
        <w:r w:rsidR="00BF3EF4">
          <w:rPr>
            <w:webHidden/>
          </w:rPr>
          <w:fldChar w:fldCharType="end"/>
        </w:r>
      </w:hyperlink>
    </w:p>
    <w:p w14:paraId="4D9D5BDC" w14:textId="6D288947" w:rsidR="00BF3EF4" w:rsidRDefault="00F93F75">
      <w:pPr>
        <w:pStyle w:val="Verzeichnis2"/>
        <w:rPr>
          <w:rFonts w:asciiTheme="minorHAnsi" w:hAnsiTheme="minorHAnsi" w:cstheme="minorBidi"/>
          <w:smallCaps w:val="0"/>
          <w:sz w:val="22"/>
          <w:szCs w:val="22"/>
          <w:lang w:val="de-DE"/>
        </w:rPr>
      </w:pPr>
      <w:hyperlink w:anchor="_Toc29566439" w:history="1">
        <w:r w:rsidR="00BF3EF4" w:rsidRPr="00531482">
          <w:rPr>
            <w:rStyle w:val="Hyperlink"/>
          </w:rPr>
          <w:t>13.2</w:t>
        </w:r>
        <w:r w:rsidR="00BF3EF4">
          <w:rPr>
            <w:rFonts w:asciiTheme="minorHAnsi" w:hAnsiTheme="minorHAnsi" w:cstheme="minorBidi"/>
            <w:smallCaps w:val="0"/>
            <w:sz w:val="22"/>
            <w:szCs w:val="22"/>
            <w:lang w:val="de-DE"/>
          </w:rPr>
          <w:tab/>
        </w:r>
        <w:r w:rsidR="00BF3EF4" w:rsidRPr="00531482">
          <w:rPr>
            <w:rStyle w:val="Hyperlink"/>
          </w:rPr>
          <w:t>Dokumente zur Vertragserrichtung</w:t>
        </w:r>
        <w:r w:rsidR="00BF3EF4">
          <w:rPr>
            <w:webHidden/>
          </w:rPr>
          <w:tab/>
        </w:r>
        <w:r w:rsidR="00BF3EF4">
          <w:rPr>
            <w:webHidden/>
          </w:rPr>
          <w:fldChar w:fldCharType="begin"/>
        </w:r>
        <w:r w:rsidR="00BF3EF4">
          <w:rPr>
            <w:webHidden/>
          </w:rPr>
          <w:instrText xml:space="preserve"> PAGEREF _Toc29566439 \h </w:instrText>
        </w:r>
        <w:r w:rsidR="00BF3EF4">
          <w:rPr>
            <w:webHidden/>
          </w:rPr>
        </w:r>
        <w:r w:rsidR="00BF3EF4">
          <w:rPr>
            <w:webHidden/>
          </w:rPr>
          <w:fldChar w:fldCharType="separate"/>
        </w:r>
        <w:r w:rsidR="00BF3EF4">
          <w:rPr>
            <w:webHidden/>
          </w:rPr>
          <w:t>22</w:t>
        </w:r>
        <w:r w:rsidR="00BF3EF4">
          <w:rPr>
            <w:webHidden/>
          </w:rPr>
          <w:fldChar w:fldCharType="end"/>
        </w:r>
      </w:hyperlink>
    </w:p>
    <w:p w14:paraId="28D9E7E1" w14:textId="4C1EAA0D" w:rsidR="00BF3EF4" w:rsidRDefault="00F93F75">
      <w:pPr>
        <w:pStyle w:val="Verzeichnis2"/>
        <w:rPr>
          <w:rFonts w:asciiTheme="minorHAnsi" w:hAnsiTheme="minorHAnsi" w:cstheme="minorBidi"/>
          <w:smallCaps w:val="0"/>
          <w:sz w:val="22"/>
          <w:szCs w:val="22"/>
          <w:lang w:val="de-DE"/>
        </w:rPr>
      </w:pPr>
      <w:hyperlink w:anchor="_Toc29566440" w:history="1">
        <w:r w:rsidR="00BF3EF4" w:rsidRPr="00531482">
          <w:rPr>
            <w:rStyle w:val="Hyperlink"/>
          </w:rPr>
          <w:t>13.3</w:t>
        </w:r>
        <w:r w:rsidR="00BF3EF4">
          <w:rPr>
            <w:rFonts w:asciiTheme="minorHAnsi" w:hAnsiTheme="minorHAnsi" w:cstheme="minorBidi"/>
            <w:smallCaps w:val="0"/>
            <w:sz w:val="22"/>
            <w:szCs w:val="22"/>
            <w:lang w:val="de-DE"/>
          </w:rPr>
          <w:tab/>
        </w:r>
        <w:r w:rsidR="00BF3EF4" w:rsidRPr="00531482">
          <w:rPr>
            <w:rStyle w:val="Hyperlink"/>
          </w:rPr>
          <w:t>Ergänzende Dokumente des Bewohners (sofern Zutreffend ggf. bitte ankreuzen)</w:t>
        </w:r>
        <w:r w:rsidR="00BF3EF4">
          <w:rPr>
            <w:webHidden/>
          </w:rPr>
          <w:tab/>
        </w:r>
        <w:r w:rsidR="00BF3EF4">
          <w:rPr>
            <w:webHidden/>
          </w:rPr>
          <w:fldChar w:fldCharType="begin"/>
        </w:r>
        <w:r w:rsidR="00BF3EF4">
          <w:rPr>
            <w:webHidden/>
          </w:rPr>
          <w:instrText xml:space="preserve"> PAGEREF _Toc29566440 \h </w:instrText>
        </w:r>
        <w:r w:rsidR="00BF3EF4">
          <w:rPr>
            <w:webHidden/>
          </w:rPr>
        </w:r>
        <w:r w:rsidR="00BF3EF4">
          <w:rPr>
            <w:webHidden/>
          </w:rPr>
          <w:fldChar w:fldCharType="separate"/>
        </w:r>
        <w:r w:rsidR="00BF3EF4">
          <w:rPr>
            <w:webHidden/>
          </w:rPr>
          <w:t>23</w:t>
        </w:r>
        <w:r w:rsidR="00BF3EF4">
          <w:rPr>
            <w:webHidden/>
          </w:rPr>
          <w:fldChar w:fldCharType="end"/>
        </w:r>
      </w:hyperlink>
    </w:p>
    <w:p w14:paraId="3E21862F" w14:textId="0954556C" w:rsidR="008E5F9B" w:rsidRDefault="00BF5ACF" w:rsidP="00C83EDB">
      <w:pPr>
        <w:spacing w:after="60" w:line="276" w:lineRule="auto"/>
        <w:rPr>
          <w:rFonts w:cstheme="minorHAnsi"/>
          <w:lang w:val="de-DE"/>
        </w:rPr>
      </w:pPr>
      <w:r>
        <w:rPr>
          <w:rFonts w:cstheme="minorHAnsi"/>
          <w:lang w:val="de-DE"/>
        </w:rPr>
        <w:fldChar w:fldCharType="end"/>
      </w:r>
    </w:p>
    <w:p w14:paraId="65AD78C3" w14:textId="629D99AD" w:rsidR="00C73105" w:rsidRPr="00BD5DB2" w:rsidRDefault="008E5F9B" w:rsidP="00BD5DB2">
      <w:pPr>
        <w:spacing w:before="240" w:after="120" w:line="276" w:lineRule="auto"/>
        <w:rPr>
          <w:rFonts w:ascii="Calibri" w:eastAsiaTheme="minorHAnsi" w:hAnsi="Calibri" w:cs="Calibri"/>
          <w:b/>
        </w:rPr>
      </w:pPr>
      <w:r>
        <w:rPr>
          <w:rFonts w:cstheme="minorHAnsi"/>
          <w:lang w:val="de-DE"/>
        </w:rPr>
        <w:br w:type="page"/>
      </w:r>
      <w:bookmarkStart w:id="8" w:name="_Toc16515260"/>
      <w:r w:rsidR="00B65525" w:rsidRPr="00BD5DB2">
        <w:rPr>
          <w:rFonts w:ascii="Calibri" w:eastAsiaTheme="minorHAnsi" w:hAnsi="Calibri" w:cs="Calibri"/>
          <w:b/>
        </w:rPr>
        <w:lastRenderedPageBreak/>
        <w:t>Präambel</w:t>
      </w:r>
      <w:bookmarkEnd w:id="8"/>
    </w:p>
    <w:p w14:paraId="4AFEB4B8" w14:textId="32BA0442" w:rsidR="00B65525" w:rsidRPr="00B65525" w:rsidRDefault="005C0581" w:rsidP="00983A3A">
      <w:pPr>
        <w:pStyle w:val="Untertitel"/>
        <w:numPr>
          <w:ilvl w:val="0"/>
          <w:numId w:val="22"/>
        </w:numPr>
        <w:spacing w:before="0" w:line="276" w:lineRule="auto"/>
        <w:ind w:left="426" w:hanging="426"/>
        <w:jc w:val="left"/>
      </w:pPr>
      <w:r>
        <w:t xml:space="preserve">Das </w:t>
      </w:r>
      <w:r w:rsidR="00B65525" w:rsidRPr="00B65525">
        <w:t>Kuratorium Fortuna betreibt am Standort</w:t>
      </w:r>
      <w:r w:rsidR="002A013E">
        <w:t xml:space="preserve"> </w:t>
      </w:r>
      <w:r w:rsidR="002A013E" w:rsidRPr="00CC344F">
        <w:rPr>
          <w:rFonts w:eastAsiaTheme="minorHAnsi"/>
          <w:b/>
        </w:rPr>
        <w:fldChar w:fldCharType="begin">
          <w:ffData>
            <w:name w:val="Text19"/>
            <w:enabled/>
            <w:calcOnExit w:val="0"/>
            <w:textInput/>
          </w:ffData>
        </w:fldChar>
      </w:r>
      <w:r w:rsidR="002A013E" w:rsidRPr="00CC344F">
        <w:rPr>
          <w:rFonts w:eastAsiaTheme="minorHAnsi"/>
          <w:b/>
        </w:rPr>
        <w:instrText xml:space="preserve"> FORMTEXT </w:instrText>
      </w:r>
      <w:r w:rsidR="002A013E" w:rsidRPr="00CC344F">
        <w:rPr>
          <w:rFonts w:eastAsiaTheme="minorHAnsi"/>
          <w:b/>
        </w:rPr>
      </w:r>
      <w:r w:rsidR="002A013E" w:rsidRPr="00CC344F">
        <w:rPr>
          <w:rFonts w:eastAsiaTheme="minorHAnsi"/>
          <w:b/>
        </w:rPr>
        <w:fldChar w:fldCharType="separate"/>
      </w:r>
      <w:r w:rsidR="002A013E" w:rsidRPr="00CC344F">
        <w:rPr>
          <w:rFonts w:eastAsiaTheme="minorHAnsi"/>
          <w:b/>
          <w:noProof/>
        </w:rPr>
        <w:t> </w:t>
      </w:r>
      <w:r w:rsidR="002A013E" w:rsidRPr="00CC344F">
        <w:rPr>
          <w:rFonts w:eastAsiaTheme="minorHAnsi"/>
          <w:b/>
          <w:noProof/>
        </w:rPr>
        <w:t> </w:t>
      </w:r>
      <w:r w:rsidR="002A013E" w:rsidRPr="00CC344F">
        <w:rPr>
          <w:rFonts w:eastAsiaTheme="minorHAnsi"/>
          <w:b/>
          <w:noProof/>
        </w:rPr>
        <w:t> </w:t>
      </w:r>
      <w:r w:rsidR="002A013E" w:rsidRPr="00CC344F">
        <w:rPr>
          <w:rFonts w:eastAsiaTheme="minorHAnsi"/>
          <w:b/>
          <w:noProof/>
        </w:rPr>
        <w:t> </w:t>
      </w:r>
      <w:r w:rsidR="002A013E" w:rsidRPr="00CC344F">
        <w:rPr>
          <w:rFonts w:eastAsiaTheme="minorHAnsi"/>
          <w:b/>
          <w:noProof/>
        </w:rPr>
        <w:t> </w:t>
      </w:r>
      <w:r w:rsidR="002A013E" w:rsidRPr="00CC344F">
        <w:rPr>
          <w:rFonts w:eastAsiaTheme="minorHAnsi"/>
          <w:b/>
        </w:rPr>
        <w:fldChar w:fldCharType="end"/>
      </w:r>
      <w:r w:rsidR="002A013E">
        <w:rPr>
          <w:rFonts w:eastAsiaTheme="minorHAnsi"/>
        </w:rPr>
        <w:t xml:space="preserve"> </w:t>
      </w:r>
      <w:r w:rsidR="008C06DE">
        <w:br/>
      </w:r>
      <w:r w:rsidR="00B65525" w:rsidRPr="00B65525">
        <w:t>eine Senioren</w:t>
      </w:r>
      <w:r w:rsidR="00EC0252">
        <w:t>-</w:t>
      </w:r>
      <w:r w:rsidR="00B65525" w:rsidRPr="00B65525">
        <w:t xml:space="preserve">Wohnanlage, welcher </w:t>
      </w:r>
      <w:r w:rsidR="00412DB0">
        <w:t xml:space="preserve">(ein oder mehrere) </w:t>
      </w:r>
      <w:r w:rsidR="00B65525" w:rsidRPr="00B65525">
        <w:t>stationäre Bereiche (</w:t>
      </w:r>
      <w:r w:rsidR="001837EA">
        <w:t>„</w:t>
      </w:r>
      <w:r w:rsidR="00B65525" w:rsidRPr="00B65525">
        <w:t>Stationäres Wohnen</w:t>
      </w:r>
      <w:r w:rsidR="001837EA">
        <w:t>“</w:t>
      </w:r>
      <w:r w:rsidR="00B65525" w:rsidRPr="00B65525">
        <w:t xml:space="preserve">) angegliedert sind. </w:t>
      </w:r>
    </w:p>
    <w:p w14:paraId="2867D58E" w14:textId="77777777" w:rsidR="00B65525" w:rsidRDefault="00B65525" w:rsidP="00983A3A">
      <w:pPr>
        <w:pStyle w:val="Untertitel"/>
        <w:numPr>
          <w:ilvl w:val="0"/>
          <w:numId w:val="22"/>
        </w:numPr>
        <w:spacing w:before="0" w:line="276" w:lineRule="auto"/>
        <w:ind w:left="426" w:hanging="426"/>
        <w:jc w:val="left"/>
      </w:pPr>
      <w:r>
        <w:t>Die Errichtung dieser Senioren-Wohnanlage wurde durch das Land Wien nach dem Wiener Wohnbauförderungs- und Wohnhaussanierungsgesetz gefördert.</w:t>
      </w:r>
      <w:r w:rsidR="002A013E" w:rsidRPr="00F63212">
        <w:rPr>
          <w:vertAlign w:val="superscript"/>
        </w:rPr>
        <w:footnoteReference w:id="2"/>
      </w:r>
      <w:r>
        <w:t xml:space="preserve"> </w:t>
      </w:r>
    </w:p>
    <w:p w14:paraId="327872D7" w14:textId="77777777" w:rsidR="00B65525" w:rsidRDefault="00B65525" w:rsidP="00983A3A">
      <w:pPr>
        <w:pStyle w:val="Untertitel"/>
        <w:numPr>
          <w:ilvl w:val="0"/>
          <w:numId w:val="22"/>
        </w:numPr>
        <w:spacing w:before="0" w:line="276" w:lineRule="auto"/>
        <w:ind w:left="426" w:hanging="426"/>
        <w:jc w:val="left"/>
      </w:pPr>
      <w:r>
        <w:t>Die gegenständliche Nutzungsvereinbarung für ein Appartement/ein Reihenhaus unterliegt nicht den Bestimmungen des Mietrechtsgesetzes.</w:t>
      </w:r>
      <w:r w:rsidR="002A013E" w:rsidRPr="00F63212">
        <w:rPr>
          <w:vertAlign w:val="superscript"/>
        </w:rPr>
        <w:footnoteReference w:id="3"/>
      </w:r>
      <w:r w:rsidRPr="00F63212">
        <w:rPr>
          <w:vertAlign w:val="superscript"/>
        </w:rPr>
        <w:t xml:space="preserve"> </w:t>
      </w:r>
      <w:r>
        <w:t xml:space="preserve"> Der Bewohner hat keinen Anspruch auf Wohnbeihilfe.</w:t>
      </w:r>
      <w:r w:rsidR="002A013E" w:rsidRPr="00310B69">
        <w:rPr>
          <w:vertAlign w:val="superscript"/>
        </w:rPr>
        <w:footnoteReference w:id="4"/>
      </w:r>
      <w:r w:rsidRPr="00310B69">
        <w:rPr>
          <w:vertAlign w:val="superscript"/>
        </w:rPr>
        <w:t xml:space="preserve"> </w:t>
      </w:r>
      <w:r>
        <w:t xml:space="preserve"> </w:t>
      </w:r>
    </w:p>
    <w:p w14:paraId="51DA7C2B" w14:textId="701C9F00" w:rsidR="00B65525" w:rsidRDefault="00B65525" w:rsidP="00983A3A">
      <w:pPr>
        <w:pStyle w:val="Untertitel"/>
        <w:numPr>
          <w:ilvl w:val="0"/>
          <w:numId w:val="22"/>
        </w:numPr>
        <w:spacing w:before="0" w:line="276" w:lineRule="auto"/>
        <w:ind w:left="426" w:hanging="426"/>
        <w:jc w:val="left"/>
      </w:pPr>
      <w:r>
        <w:t>Die Aufnahme des</w:t>
      </w:r>
      <w:r w:rsidR="00412DB0">
        <w:t xml:space="preserve"> Bewohners erfolgt in dem mit ihm vereinbarten Appartement</w:t>
      </w:r>
      <w:r w:rsidR="009E31E6">
        <w:t>/ Reihenhaus</w:t>
      </w:r>
      <w:r w:rsidR="00412DB0">
        <w:t xml:space="preserve">. Sofern der Bewohner </w:t>
      </w:r>
      <w:r w:rsidR="00FF42CF">
        <w:t xml:space="preserve">stationäre </w:t>
      </w:r>
      <w:r w:rsidR="00412DB0">
        <w:t>Pflege und Betreuung benötigt</w:t>
      </w:r>
      <w:r>
        <w:t>, kann die vorübergehende</w:t>
      </w:r>
      <w:r w:rsidR="008F32BF">
        <w:t xml:space="preserve"> oder dauerhafte</w:t>
      </w:r>
      <w:r>
        <w:t xml:space="preserve"> Aufnahme in das </w:t>
      </w:r>
      <w:r w:rsidR="001837EA">
        <w:t>„</w:t>
      </w:r>
      <w:r>
        <w:t>Stationäre Wohnen</w:t>
      </w:r>
      <w:r w:rsidR="001837EA">
        <w:t>“</w:t>
      </w:r>
      <w:r>
        <w:t xml:space="preserve"> erfolgen. In diesem Fall ist eine gesonderte Vereinbarung über die Aufnahme in das </w:t>
      </w:r>
      <w:r w:rsidR="001837EA">
        <w:t>„</w:t>
      </w:r>
      <w:r>
        <w:t>Stationäre Wohnen</w:t>
      </w:r>
      <w:r w:rsidR="001837EA">
        <w:t>“</w:t>
      </w:r>
      <w:r>
        <w:t xml:space="preserve"> abzuschließen. Darüber hinaus gilt </w:t>
      </w:r>
      <w:r w:rsidR="002A013E">
        <w:t xml:space="preserve">Punkt </w:t>
      </w:r>
      <w:r w:rsidR="00752938">
        <w:t>7</w:t>
      </w:r>
      <w:r>
        <w:t xml:space="preserve"> dieser Nutzungsvereinbarung.</w:t>
      </w:r>
    </w:p>
    <w:p w14:paraId="45DA6433" w14:textId="77777777" w:rsidR="003079C4" w:rsidRDefault="00340291" w:rsidP="00983A3A">
      <w:pPr>
        <w:pStyle w:val="Untertitel"/>
        <w:numPr>
          <w:ilvl w:val="0"/>
          <w:numId w:val="22"/>
        </w:numPr>
        <w:spacing w:before="0" w:line="276" w:lineRule="auto"/>
        <w:ind w:left="426" w:hanging="426"/>
        <w:jc w:val="left"/>
      </w:pPr>
      <w:r>
        <w:t xml:space="preserve">Grundleistungen der Pflege und Betreuung können im Appartement/Reihenhaus erbracht werden.  </w:t>
      </w:r>
      <w:r w:rsidR="003079C4">
        <w:t>Zusätzliche (kostenpflichtige</w:t>
      </w:r>
      <w:r>
        <w:t>) Leistungen der Pflege und Betreuung werden von Fortuna angeboten</w:t>
      </w:r>
      <w:r w:rsidR="003079C4" w:rsidRPr="00F63212">
        <w:rPr>
          <w:vertAlign w:val="superscript"/>
        </w:rPr>
        <w:footnoteReference w:id="5"/>
      </w:r>
      <w:r w:rsidRPr="00F63212">
        <w:rPr>
          <w:vertAlign w:val="superscript"/>
        </w:rPr>
        <w:t xml:space="preserve"> </w:t>
      </w:r>
      <w:r>
        <w:t xml:space="preserve">und können nach individuellem Bedarf und Wunsch durch Mitarbeiter von Fortuna </w:t>
      </w:r>
      <w:r w:rsidR="003079C4">
        <w:t>ebenfalls</w:t>
      </w:r>
      <w:r>
        <w:t xml:space="preserve"> im Appartement</w:t>
      </w:r>
      <w:r w:rsidR="003079C4">
        <w:t>/Reihenhaus</w:t>
      </w:r>
      <w:r>
        <w:t xml:space="preserve"> erbracht werden</w:t>
      </w:r>
      <w:r w:rsidR="003079C4">
        <w:t>,</w:t>
      </w:r>
      <w:r>
        <w:t xml:space="preserve"> </w:t>
      </w:r>
      <w:r w:rsidR="003079C4">
        <w:t>sofern diese</w:t>
      </w:r>
      <w:r>
        <w:t xml:space="preserve"> planbar sind. </w:t>
      </w:r>
    </w:p>
    <w:p w14:paraId="6642C58D" w14:textId="1609F21E" w:rsidR="00B65525" w:rsidRDefault="00B65525" w:rsidP="00983A3A">
      <w:pPr>
        <w:pStyle w:val="Untertitel"/>
        <w:numPr>
          <w:ilvl w:val="0"/>
          <w:numId w:val="22"/>
        </w:numPr>
        <w:spacing w:before="0" w:line="276" w:lineRule="auto"/>
        <w:ind w:left="426" w:hanging="426"/>
        <w:jc w:val="left"/>
      </w:pPr>
      <w:r>
        <w:t xml:space="preserve">Auf Grund der besonderen </w:t>
      </w:r>
      <w:r w:rsidRPr="003F571F">
        <w:t>Verantwortung bzw. Fürsorgepflicht</w:t>
      </w:r>
      <w:r>
        <w:t xml:space="preserve">, welche Fortuna gegenüber den Bewohnern zu tragen hat, </w:t>
      </w:r>
      <w:r w:rsidR="00752938">
        <w:t xml:space="preserve">dürfen </w:t>
      </w:r>
      <w:r w:rsidRPr="003F571F">
        <w:t>Leistungen der Gesundheits- und Krankenpflege</w:t>
      </w:r>
      <w:r w:rsidR="003079C4" w:rsidRPr="00A01308">
        <w:t xml:space="preserve"> </w:t>
      </w:r>
      <w:r w:rsidRPr="00A01308">
        <w:t>innerhalb der Seniorenwohnanlage</w:t>
      </w:r>
      <w:r>
        <w:t xml:space="preserve"> </w:t>
      </w:r>
      <w:r w:rsidRPr="00A01308">
        <w:t>ausschließlich durch Mitarbeiter von Fortuna</w:t>
      </w:r>
      <w:r w:rsidR="005C0581" w:rsidRPr="00A01308">
        <w:t xml:space="preserve"> selbst</w:t>
      </w:r>
      <w:r w:rsidR="005C0581">
        <w:t xml:space="preserve"> sowie durch Mitarbeiter</w:t>
      </w:r>
      <w:r w:rsidR="00FF42CF">
        <w:t>,</w:t>
      </w:r>
      <w:r w:rsidR="005C0581">
        <w:t xml:space="preserve"> die </w:t>
      </w:r>
      <w:r w:rsidR="005C0581" w:rsidRPr="005432BB">
        <w:t>im Namen</w:t>
      </w:r>
      <w:r w:rsidR="005C0581">
        <w:t xml:space="preserve"> sowie </w:t>
      </w:r>
      <w:r w:rsidR="005C0581" w:rsidRPr="005432BB">
        <w:t xml:space="preserve">im Auftrag </w:t>
      </w:r>
      <w:r w:rsidR="005C0581">
        <w:t xml:space="preserve">von Fortuna </w:t>
      </w:r>
      <w:r w:rsidR="005B672F">
        <w:t xml:space="preserve">handeln </w:t>
      </w:r>
      <w:r w:rsidR="005432BB">
        <w:t>(</w:t>
      </w:r>
      <w:r w:rsidR="00C77AB1">
        <w:t xml:space="preserve">Notwendigkeit der </w:t>
      </w:r>
      <w:r w:rsidR="005432BB">
        <w:t>Einhaltung gesetzliche</w:t>
      </w:r>
      <w:r w:rsidR="00C77AB1">
        <w:t>r</w:t>
      </w:r>
      <w:r w:rsidR="005432BB">
        <w:t xml:space="preserve"> Vorgaben und </w:t>
      </w:r>
      <w:r w:rsidR="00C77AB1">
        <w:t>von</w:t>
      </w:r>
      <w:r w:rsidR="005432BB">
        <w:t xml:space="preserve"> Qualitätsstandards)</w:t>
      </w:r>
      <w:r w:rsidR="005C0581">
        <w:t>, erbracht werden</w:t>
      </w:r>
      <w:r w:rsidR="005C0581" w:rsidRPr="005432BB">
        <w:t>.</w:t>
      </w:r>
      <w:r w:rsidR="005432BB">
        <w:t xml:space="preserve"> </w:t>
      </w:r>
      <w:r w:rsidR="003079C4">
        <w:t>Andere</w:t>
      </w:r>
      <w:r>
        <w:t xml:space="preserve"> </w:t>
      </w:r>
      <w:r w:rsidRPr="005432BB">
        <w:t>Leistungsträger</w:t>
      </w:r>
      <w:r>
        <w:t xml:space="preserve"> dürfen </w:t>
      </w:r>
      <w:r w:rsidR="003079C4">
        <w:t>diese</w:t>
      </w:r>
      <w:r>
        <w:t xml:space="preserve"> Leistungen in</w:t>
      </w:r>
      <w:r w:rsidR="00C77AB1">
        <w:t>nerhalb</w:t>
      </w:r>
      <w:r>
        <w:t xml:space="preserve"> der Einrichtung nicht erbringen.</w:t>
      </w:r>
    </w:p>
    <w:p w14:paraId="2AA1A7F0" w14:textId="77777777" w:rsidR="00B65525" w:rsidRPr="007B0D0E" w:rsidRDefault="00B65525" w:rsidP="00983A3A">
      <w:pPr>
        <w:pStyle w:val="Untertitel"/>
        <w:numPr>
          <w:ilvl w:val="0"/>
          <w:numId w:val="22"/>
        </w:numPr>
        <w:suppressAutoHyphens/>
        <w:spacing w:before="0" w:line="276" w:lineRule="auto"/>
        <w:ind w:left="426" w:hanging="426"/>
        <w:jc w:val="left"/>
      </w:pPr>
      <w:r w:rsidRPr="007B0D0E">
        <w:t>Ausschlusskriterien für „Aktives Wohnen im Appartement</w:t>
      </w:r>
      <w:r w:rsidR="006625CE" w:rsidRPr="007B0D0E">
        <w:t>/Reihenhaus</w:t>
      </w:r>
      <w:r w:rsidRPr="007B0D0E">
        <w:t xml:space="preserve">“ können im Falle von bedeutenden Veränderungen des Gesundheitszustandes, welche eine (vorübergehende oder dauerhafte) stationäre Pflege und Betreuung notwendig machen, tragend werden. </w:t>
      </w:r>
      <w:r w:rsidR="00620790">
        <w:t xml:space="preserve">Derartige </w:t>
      </w:r>
      <w:r w:rsidRPr="007B0D0E">
        <w:t>Kriterien für einen notwendigen Leistungswechsel in eine stationäre Betreuung und Pflege sind</w:t>
      </w:r>
      <w:r w:rsidR="005B672F" w:rsidRPr="007B0D0E">
        <w:t xml:space="preserve"> </w:t>
      </w:r>
      <w:r w:rsidR="00752938">
        <w:t xml:space="preserve">durch Fortuna definiert und beinhalten im Wesentlichen </w:t>
      </w:r>
      <w:r w:rsidR="005B672F" w:rsidRPr="007B0D0E">
        <w:t>das allfällige Auftreten von</w:t>
      </w:r>
      <w:r w:rsidRPr="007B0D0E">
        <w:t xml:space="preserve">: </w:t>
      </w:r>
    </w:p>
    <w:p w14:paraId="16B46361" w14:textId="2F0C6C62" w:rsidR="00414008" w:rsidRPr="00414008" w:rsidRDefault="00B65525" w:rsidP="00983A3A">
      <w:pPr>
        <w:pStyle w:val="Listenabsatz"/>
        <w:numPr>
          <w:ilvl w:val="0"/>
          <w:numId w:val="36"/>
        </w:numPr>
        <w:overflowPunct w:val="0"/>
        <w:autoSpaceDE w:val="0"/>
        <w:autoSpaceDN w:val="0"/>
        <w:adjustRightInd w:val="0"/>
        <w:spacing w:after="60" w:line="276" w:lineRule="auto"/>
        <w:ind w:left="851" w:hanging="425"/>
        <w:contextualSpacing w:val="0"/>
        <w:textAlignment w:val="baseline"/>
        <w:rPr>
          <w:rFonts w:ascii="Calibri" w:eastAsia="Times New Roman" w:hAnsi="Calibri" w:cs="Arial"/>
        </w:rPr>
      </w:pPr>
      <w:r w:rsidRPr="00B65525">
        <w:rPr>
          <w:rFonts w:eastAsia="Times New Roman"/>
        </w:rPr>
        <w:t>physische</w:t>
      </w:r>
      <w:r w:rsidR="005B672F">
        <w:rPr>
          <w:rFonts w:eastAsia="Times New Roman"/>
        </w:rPr>
        <w:t>n</w:t>
      </w:r>
      <w:r w:rsidRPr="00B65525">
        <w:rPr>
          <w:rFonts w:eastAsia="Times New Roman"/>
        </w:rPr>
        <w:t xml:space="preserve"> </w:t>
      </w:r>
      <w:r w:rsidR="00414008" w:rsidRPr="00414008">
        <w:rPr>
          <w:rFonts w:ascii="Calibri" w:eastAsia="Times New Roman" w:hAnsi="Calibri" w:cs="Arial"/>
        </w:rPr>
        <w:t>oder psychische</w:t>
      </w:r>
      <w:r w:rsidR="00C77AB1">
        <w:rPr>
          <w:rFonts w:ascii="Calibri" w:eastAsia="Times New Roman" w:hAnsi="Calibri" w:cs="Arial"/>
        </w:rPr>
        <w:t>n</w:t>
      </w:r>
      <w:r w:rsidR="00414008" w:rsidRPr="00414008">
        <w:rPr>
          <w:rFonts w:ascii="Calibri" w:eastAsia="Times New Roman" w:hAnsi="Calibri" w:cs="Arial"/>
        </w:rPr>
        <w:t xml:space="preserve"> Erkrankungen, welche eine ständige und unmittelbare medizinische und/oder pflegerische Präsenz erfordern (Notwendigkeit eines stationären Aufenthaltes)</w:t>
      </w:r>
      <w:r w:rsidR="00271B4E">
        <w:rPr>
          <w:rFonts w:ascii="Calibri" w:eastAsia="Times New Roman" w:hAnsi="Calibri" w:cs="Arial"/>
        </w:rPr>
        <w:t>,</w:t>
      </w:r>
      <w:r w:rsidR="00414008" w:rsidRPr="00414008">
        <w:rPr>
          <w:rFonts w:ascii="Calibri" w:eastAsia="Times New Roman" w:hAnsi="Calibri" w:cs="Arial"/>
        </w:rPr>
        <w:t xml:space="preserve"> </w:t>
      </w:r>
    </w:p>
    <w:p w14:paraId="215534C4" w14:textId="70C9B77E" w:rsidR="00620790" w:rsidRDefault="005B672F" w:rsidP="00983A3A">
      <w:pPr>
        <w:pStyle w:val="Listenabsatz"/>
        <w:numPr>
          <w:ilvl w:val="0"/>
          <w:numId w:val="36"/>
        </w:numPr>
        <w:overflowPunct w:val="0"/>
        <w:autoSpaceDE w:val="0"/>
        <w:autoSpaceDN w:val="0"/>
        <w:adjustRightInd w:val="0"/>
        <w:spacing w:after="60" w:line="276" w:lineRule="auto"/>
        <w:ind w:left="851" w:hanging="425"/>
        <w:contextualSpacing w:val="0"/>
        <w:textAlignment w:val="baseline"/>
        <w:rPr>
          <w:rFonts w:eastAsia="Times New Roman"/>
        </w:rPr>
      </w:pPr>
      <w:r w:rsidRPr="00620790">
        <w:rPr>
          <w:rFonts w:eastAsia="Times New Roman"/>
        </w:rPr>
        <w:t>akuten</w:t>
      </w:r>
      <w:r w:rsidR="00B65525" w:rsidRPr="00620790">
        <w:rPr>
          <w:rFonts w:eastAsia="Times New Roman"/>
        </w:rPr>
        <w:t xml:space="preserve"> Erkrankungen, welche einen Krankenhausaufenthalt notwendig machen</w:t>
      </w:r>
      <w:r w:rsidR="00A638E5">
        <w:rPr>
          <w:rFonts w:eastAsia="Times New Roman"/>
        </w:rPr>
        <w:t>,</w:t>
      </w:r>
    </w:p>
    <w:p w14:paraId="5CD60357" w14:textId="059159E8" w:rsidR="00B65525" w:rsidRPr="00620790" w:rsidRDefault="00620790" w:rsidP="00983A3A">
      <w:pPr>
        <w:pStyle w:val="Listenabsatz"/>
        <w:numPr>
          <w:ilvl w:val="0"/>
          <w:numId w:val="36"/>
        </w:numPr>
        <w:overflowPunct w:val="0"/>
        <w:autoSpaceDE w:val="0"/>
        <w:autoSpaceDN w:val="0"/>
        <w:adjustRightInd w:val="0"/>
        <w:spacing w:after="60" w:line="276" w:lineRule="auto"/>
        <w:ind w:left="851" w:hanging="425"/>
        <w:contextualSpacing w:val="0"/>
        <w:textAlignment w:val="baseline"/>
        <w:rPr>
          <w:rFonts w:eastAsia="Times New Roman"/>
        </w:rPr>
      </w:pPr>
      <w:r>
        <w:rPr>
          <w:rFonts w:eastAsia="Times New Roman"/>
        </w:rPr>
        <w:t>S</w:t>
      </w:r>
      <w:r w:rsidR="00B65525" w:rsidRPr="00620790">
        <w:rPr>
          <w:rFonts w:eastAsia="Times New Roman"/>
        </w:rPr>
        <w:t>ituation</w:t>
      </w:r>
      <w:r w:rsidR="005B672F" w:rsidRPr="00620790">
        <w:rPr>
          <w:rFonts w:eastAsia="Times New Roman"/>
        </w:rPr>
        <w:t>en</w:t>
      </w:r>
      <w:r w:rsidR="00B65525" w:rsidRPr="00620790">
        <w:rPr>
          <w:rFonts w:eastAsia="Times New Roman"/>
        </w:rPr>
        <w:t xml:space="preserve">, welche mit dem Risiko einer Selbst- oder Fremdgefährdung verbunden </w:t>
      </w:r>
      <w:r w:rsidR="005B672F" w:rsidRPr="00620790">
        <w:rPr>
          <w:rFonts w:eastAsia="Times New Roman"/>
        </w:rPr>
        <w:t>sind</w:t>
      </w:r>
      <w:r w:rsidR="00A638E5">
        <w:rPr>
          <w:rFonts w:eastAsia="Times New Roman"/>
        </w:rPr>
        <w:t>,</w:t>
      </w:r>
    </w:p>
    <w:p w14:paraId="194B0D08" w14:textId="3432D9F2" w:rsidR="00B65525" w:rsidRPr="00B65525" w:rsidRDefault="00B65525" w:rsidP="00983A3A">
      <w:pPr>
        <w:pStyle w:val="Listenabsatz"/>
        <w:numPr>
          <w:ilvl w:val="0"/>
          <w:numId w:val="36"/>
        </w:numPr>
        <w:overflowPunct w:val="0"/>
        <w:autoSpaceDE w:val="0"/>
        <w:autoSpaceDN w:val="0"/>
        <w:adjustRightInd w:val="0"/>
        <w:spacing w:after="60" w:line="276" w:lineRule="auto"/>
        <w:ind w:left="851" w:hanging="425"/>
        <w:contextualSpacing w:val="0"/>
        <w:textAlignment w:val="baseline"/>
        <w:rPr>
          <w:rFonts w:eastAsia="Times New Roman"/>
        </w:rPr>
      </w:pPr>
      <w:r w:rsidRPr="00B65525">
        <w:rPr>
          <w:rFonts w:eastAsia="Times New Roman"/>
        </w:rPr>
        <w:t>körperliche</w:t>
      </w:r>
      <w:r w:rsidR="00C77AB1">
        <w:rPr>
          <w:rFonts w:eastAsia="Times New Roman"/>
        </w:rPr>
        <w:t>n</w:t>
      </w:r>
      <w:r w:rsidRPr="00B65525">
        <w:rPr>
          <w:rFonts w:eastAsia="Times New Roman"/>
        </w:rPr>
        <w:t xml:space="preserve"> oder kognitive</w:t>
      </w:r>
      <w:r w:rsidR="00C77AB1">
        <w:rPr>
          <w:rFonts w:eastAsia="Times New Roman"/>
        </w:rPr>
        <w:t>n</w:t>
      </w:r>
      <w:r w:rsidRPr="00B65525">
        <w:rPr>
          <w:rFonts w:eastAsia="Times New Roman"/>
        </w:rPr>
        <w:t xml:space="preserve"> Einschränkungen, welche die aktive Betätigung des Notrufes nicht mehr sicher gewährleisten</w:t>
      </w:r>
      <w:r w:rsidR="00A638E5">
        <w:rPr>
          <w:rFonts w:eastAsia="Times New Roman"/>
        </w:rPr>
        <w:t>.</w:t>
      </w:r>
      <w:r w:rsidR="005B672F">
        <w:rPr>
          <w:rFonts w:eastAsia="Times New Roman"/>
        </w:rPr>
        <w:t xml:space="preserve"> </w:t>
      </w:r>
    </w:p>
    <w:p w14:paraId="6F3F9903" w14:textId="77777777" w:rsidR="00B65525" w:rsidRPr="00E11FFE" w:rsidRDefault="00B65525" w:rsidP="00E11FFE">
      <w:pPr>
        <w:pStyle w:val="berschrift1"/>
        <w:spacing w:before="240" w:after="160" w:line="276" w:lineRule="auto"/>
        <w:ind w:left="431" w:hanging="431"/>
        <w:rPr>
          <w:rFonts w:ascii="Calibri" w:hAnsi="Calibri"/>
        </w:rPr>
      </w:pPr>
      <w:bookmarkStart w:id="9" w:name="_Toc16515261"/>
      <w:bookmarkStart w:id="10" w:name="_Toc29566411"/>
      <w:r w:rsidRPr="00E11FFE">
        <w:rPr>
          <w:rFonts w:ascii="Calibri" w:hAnsi="Calibri"/>
        </w:rPr>
        <w:lastRenderedPageBreak/>
        <w:t>Leistungen des Kuratorium Fortuna</w:t>
      </w:r>
      <w:bookmarkEnd w:id="9"/>
      <w:bookmarkEnd w:id="10"/>
    </w:p>
    <w:p w14:paraId="75DDEF43" w14:textId="77777777" w:rsidR="00B65525" w:rsidRPr="00B65525" w:rsidRDefault="00B65525" w:rsidP="00C83EDB">
      <w:pPr>
        <w:pStyle w:val="Untertitel"/>
        <w:numPr>
          <w:ilvl w:val="0"/>
          <w:numId w:val="2"/>
        </w:numPr>
        <w:spacing w:before="0" w:line="276" w:lineRule="auto"/>
        <w:ind w:left="567" w:hanging="567"/>
        <w:jc w:val="left"/>
      </w:pPr>
      <w:r w:rsidRPr="00B65525">
        <w:t xml:space="preserve">Das Kuratorium Fortuna überlässt zum oben vereinbarten Termin </w:t>
      </w:r>
      <w:r w:rsidR="00014306">
        <w:t xml:space="preserve">(Beginn des Vertragsverhältnisses) </w:t>
      </w:r>
      <w:r w:rsidRPr="00B65525">
        <w:t>dem Bewohner das Appartement</w:t>
      </w:r>
      <w:r w:rsidR="00C77AB1">
        <w:t>/</w:t>
      </w:r>
      <w:r w:rsidR="006B2134">
        <w:t>Reihenhaus</w:t>
      </w:r>
      <w:r w:rsidRPr="00B65525">
        <w:t xml:space="preserve"> samt </w:t>
      </w:r>
      <w:r w:rsidR="00424D05">
        <w:t xml:space="preserve">Inventar laut </w:t>
      </w:r>
      <w:r w:rsidR="00014306">
        <w:t>Ausstattung</w:t>
      </w:r>
      <w:r w:rsidR="00424D05">
        <w:t>sbeschreibung</w:t>
      </w:r>
      <w:r w:rsidRPr="00B65525">
        <w:t xml:space="preserve"> zu dessen Gebrauch und Verfügung.</w:t>
      </w:r>
    </w:p>
    <w:p w14:paraId="5E30E230" w14:textId="77777777" w:rsidR="00B65525" w:rsidRPr="00B65525" w:rsidRDefault="006B2134" w:rsidP="00C83EDB">
      <w:pPr>
        <w:pStyle w:val="Untertitel"/>
        <w:numPr>
          <w:ilvl w:val="0"/>
          <w:numId w:val="2"/>
        </w:numPr>
        <w:spacing w:before="0" w:line="276" w:lineRule="auto"/>
        <w:ind w:left="567" w:hanging="567"/>
        <w:jc w:val="left"/>
      </w:pPr>
      <w:r>
        <w:t xml:space="preserve">Zur </w:t>
      </w:r>
      <w:r w:rsidR="003F571F" w:rsidRPr="006B2134">
        <w:rPr>
          <w:b/>
        </w:rPr>
        <w:t>Verpflegung</w:t>
      </w:r>
      <w:r w:rsidR="005B672F">
        <w:t xml:space="preserve"> werden dem Bewohner täglich </w:t>
      </w:r>
    </w:p>
    <w:p w14:paraId="1462273A" w14:textId="676BEBA3" w:rsidR="00B65525" w:rsidRPr="00D97DD6" w:rsidRDefault="00D97DD6" w:rsidP="00BF5F5D">
      <w:pPr>
        <w:pStyle w:val="Listenabsatz"/>
        <w:numPr>
          <w:ilvl w:val="0"/>
          <w:numId w:val="13"/>
        </w:numPr>
        <w:spacing w:before="60" w:after="60" w:line="276" w:lineRule="auto"/>
        <w:ind w:left="924" w:hanging="215"/>
        <w:contextualSpacing w:val="0"/>
        <w:rPr>
          <w:rFonts w:eastAsia="Times New Roman"/>
        </w:rPr>
      </w:pPr>
      <w:r w:rsidRPr="005C0581">
        <w:rPr>
          <w:rFonts w:eastAsia="Times New Roman"/>
        </w:rPr>
        <w:t>F</w:t>
      </w:r>
      <w:r w:rsidR="003079C4">
        <w:rPr>
          <w:rFonts w:eastAsia="Times New Roman"/>
        </w:rPr>
        <w:t>rüh</w:t>
      </w:r>
      <w:r w:rsidR="00C77AB1">
        <w:rPr>
          <w:rFonts w:eastAsia="Times New Roman"/>
        </w:rPr>
        <w:t>stück</w:t>
      </w:r>
      <w:r w:rsidR="00A638E5">
        <w:rPr>
          <w:rFonts w:eastAsia="Times New Roman"/>
        </w:rPr>
        <w:t>,</w:t>
      </w:r>
    </w:p>
    <w:p w14:paraId="1487A31B" w14:textId="29681169" w:rsidR="00B65525" w:rsidRPr="00D97DD6" w:rsidRDefault="00C77AB1" w:rsidP="00BF5F5D">
      <w:pPr>
        <w:pStyle w:val="Listenabsatz"/>
        <w:numPr>
          <w:ilvl w:val="0"/>
          <w:numId w:val="13"/>
        </w:numPr>
        <w:spacing w:before="60" w:after="60" w:line="276" w:lineRule="auto"/>
        <w:ind w:left="924" w:hanging="215"/>
        <w:contextualSpacing w:val="0"/>
        <w:rPr>
          <w:rFonts w:eastAsia="Times New Roman"/>
        </w:rPr>
      </w:pPr>
      <w:r>
        <w:rPr>
          <w:rFonts w:eastAsia="Times New Roman"/>
        </w:rPr>
        <w:t>Mittagessen und</w:t>
      </w:r>
      <w:r w:rsidR="00B65525" w:rsidRPr="00D97DD6">
        <w:rPr>
          <w:rFonts w:eastAsia="Times New Roman"/>
        </w:rPr>
        <w:t xml:space="preserve"> </w:t>
      </w:r>
    </w:p>
    <w:p w14:paraId="69B96990" w14:textId="6FF6655A" w:rsidR="00266A70" w:rsidRDefault="00B65525" w:rsidP="00BF5F5D">
      <w:pPr>
        <w:pStyle w:val="Listenabsatz"/>
        <w:numPr>
          <w:ilvl w:val="0"/>
          <w:numId w:val="13"/>
        </w:numPr>
        <w:spacing w:before="60" w:after="60" w:line="276" w:lineRule="auto"/>
        <w:ind w:left="924" w:hanging="215"/>
        <w:contextualSpacing w:val="0"/>
        <w:rPr>
          <w:rFonts w:eastAsia="Times New Roman"/>
        </w:rPr>
      </w:pPr>
      <w:r w:rsidRPr="00D97DD6">
        <w:rPr>
          <w:rFonts w:eastAsia="Times New Roman"/>
        </w:rPr>
        <w:t xml:space="preserve">Abendessen </w:t>
      </w:r>
    </w:p>
    <w:p w14:paraId="4C7C9342" w14:textId="4F397139" w:rsidR="00B65525" w:rsidRPr="00266A70" w:rsidRDefault="00B65525" w:rsidP="00C83EDB">
      <w:pPr>
        <w:spacing w:after="60" w:line="276" w:lineRule="auto"/>
        <w:ind w:left="567"/>
        <w:rPr>
          <w:rFonts w:eastAsia="Times New Roman"/>
        </w:rPr>
      </w:pPr>
      <w:r w:rsidRPr="00266A70">
        <w:rPr>
          <w:rFonts w:eastAsia="Times New Roman"/>
        </w:rPr>
        <w:t xml:space="preserve">angeboten. </w:t>
      </w:r>
    </w:p>
    <w:p w14:paraId="622A2E41" w14:textId="6281AF82" w:rsidR="00B65525" w:rsidRPr="00C77AB1" w:rsidRDefault="00B65525" w:rsidP="00D16662">
      <w:pPr>
        <w:spacing w:beforeLines="60" w:before="144" w:after="60" w:line="276" w:lineRule="auto"/>
        <w:ind w:firstLine="567"/>
        <w:rPr>
          <w:rFonts w:eastAsia="Times New Roman"/>
        </w:rPr>
      </w:pPr>
      <w:r w:rsidRPr="00C77AB1">
        <w:rPr>
          <w:rFonts w:eastAsia="Times New Roman"/>
        </w:rPr>
        <w:t xml:space="preserve">Als obligatorischer Bestandteil der Nutzungsvereinbarung </w:t>
      </w:r>
      <w:r w:rsidR="001C732D" w:rsidRPr="00C77AB1">
        <w:rPr>
          <w:rFonts w:eastAsia="Times New Roman"/>
        </w:rPr>
        <w:t xml:space="preserve">für ein Appartement </w:t>
      </w:r>
      <w:r w:rsidRPr="00C77AB1">
        <w:rPr>
          <w:rFonts w:eastAsia="Times New Roman"/>
        </w:rPr>
        <w:t>gilt:</w:t>
      </w:r>
    </w:p>
    <w:p w14:paraId="073D674E" w14:textId="20222BD4" w:rsidR="00B65525" w:rsidRPr="00B65525" w:rsidRDefault="00B65525" w:rsidP="00D16662">
      <w:pPr>
        <w:spacing w:beforeLines="60" w:before="144" w:after="60" w:line="276" w:lineRule="auto"/>
        <w:ind w:left="709"/>
        <w:rPr>
          <w:rFonts w:eastAsia="Times New Roman" w:cs="Arial"/>
        </w:rPr>
      </w:pPr>
      <w:r w:rsidRPr="00B65525">
        <w:rPr>
          <w:rFonts w:eastAsia="Times New Roman" w:cs="Arial"/>
        </w:rPr>
        <w:t xml:space="preserve"> </w:t>
      </w:r>
      <w:r w:rsidR="00D97DD6">
        <w:rPr>
          <w:rFonts w:eastAsia="Times New Roman"/>
        </w:rPr>
        <w:fldChar w:fldCharType="begin">
          <w:ffData>
            <w:name w:val=""/>
            <w:enabled/>
            <w:calcOnExit w:val="0"/>
            <w:checkBox>
              <w:sizeAuto/>
              <w:default w:val="0"/>
              <w:checked w:val="0"/>
            </w:checkBox>
          </w:ffData>
        </w:fldChar>
      </w:r>
      <w:r w:rsidR="00D97DD6">
        <w:rPr>
          <w:rFonts w:eastAsia="Times New Roman"/>
        </w:rPr>
        <w:instrText xml:space="preserve"> FORMCHECKBOX </w:instrText>
      </w:r>
      <w:r w:rsidR="00F93F75">
        <w:rPr>
          <w:rFonts w:eastAsia="Times New Roman"/>
        </w:rPr>
      </w:r>
      <w:r w:rsidR="00F93F75">
        <w:rPr>
          <w:rFonts w:eastAsia="Times New Roman"/>
        </w:rPr>
        <w:fldChar w:fldCharType="separate"/>
      </w:r>
      <w:r w:rsidR="00D97DD6">
        <w:rPr>
          <w:rFonts w:eastAsia="Times New Roman"/>
        </w:rPr>
        <w:fldChar w:fldCharType="end"/>
      </w:r>
      <w:r w:rsidR="00D97DD6">
        <w:rPr>
          <w:rFonts w:eastAsia="Times New Roman"/>
        </w:rPr>
        <w:t xml:space="preserve"> </w:t>
      </w:r>
      <w:r w:rsidRPr="00B65525">
        <w:rPr>
          <w:rFonts w:eastAsia="Times New Roman" w:cs="Arial"/>
        </w:rPr>
        <w:t>Frühstück</w:t>
      </w:r>
    </w:p>
    <w:p w14:paraId="3D37FA7C" w14:textId="7AA03155" w:rsidR="00D16662" w:rsidRDefault="00B65525" w:rsidP="00D16662">
      <w:pPr>
        <w:spacing w:beforeLines="60" w:before="144" w:after="60" w:line="276" w:lineRule="auto"/>
        <w:ind w:left="709"/>
        <w:rPr>
          <w:rFonts w:eastAsia="Times New Roman" w:cs="Arial"/>
        </w:rPr>
      </w:pPr>
      <w:r w:rsidRPr="00B65525">
        <w:rPr>
          <w:rFonts w:eastAsia="Times New Roman" w:cs="Arial"/>
        </w:rPr>
        <w:t xml:space="preserve"> </w:t>
      </w:r>
      <w:r w:rsidR="00C77AB1">
        <w:rPr>
          <w:rFonts w:eastAsia="Times New Roman"/>
        </w:rPr>
        <w:fldChar w:fldCharType="begin">
          <w:ffData>
            <w:name w:val=""/>
            <w:enabled/>
            <w:calcOnExit w:val="0"/>
            <w:checkBox>
              <w:sizeAuto/>
              <w:default w:val="0"/>
              <w:checked w:val="0"/>
            </w:checkBox>
          </w:ffData>
        </w:fldChar>
      </w:r>
      <w:r w:rsidR="00C77AB1">
        <w:rPr>
          <w:rFonts w:eastAsia="Times New Roman"/>
        </w:rPr>
        <w:instrText xml:space="preserve"> FORMCHECKBOX </w:instrText>
      </w:r>
      <w:r w:rsidR="00F93F75">
        <w:rPr>
          <w:rFonts w:eastAsia="Times New Roman"/>
        </w:rPr>
      </w:r>
      <w:r w:rsidR="00F93F75">
        <w:rPr>
          <w:rFonts w:eastAsia="Times New Roman"/>
        </w:rPr>
        <w:fldChar w:fldCharType="separate"/>
      </w:r>
      <w:r w:rsidR="00C77AB1">
        <w:rPr>
          <w:rFonts w:eastAsia="Times New Roman"/>
        </w:rPr>
        <w:fldChar w:fldCharType="end"/>
      </w:r>
      <w:r w:rsidR="00D97DD6">
        <w:rPr>
          <w:rFonts w:eastAsia="Times New Roman"/>
        </w:rPr>
        <w:t xml:space="preserve"> </w:t>
      </w:r>
      <w:r w:rsidR="00D16662">
        <w:rPr>
          <w:rFonts w:eastAsia="Times New Roman" w:cs="Arial"/>
        </w:rPr>
        <w:t>Halbpension</w:t>
      </w:r>
    </w:p>
    <w:p w14:paraId="73FA766C" w14:textId="77777777" w:rsidR="00D16662" w:rsidRDefault="005B672F" w:rsidP="00D16662">
      <w:pPr>
        <w:spacing w:beforeLines="60" w:before="144" w:after="60" w:line="276" w:lineRule="auto"/>
        <w:ind w:left="567"/>
        <w:rPr>
          <w:rFonts w:eastAsia="Times New Roman"/>
        </w:rPr>
      </w:pPr>
      <w:r w:rsidRPr="008D5EE5">
        <w:rPr>
          <w:rFonts w:eastAsia="Times New Roman"/>
        </w:rPr>
        <w:t>Die weiteren Verpflegungsleistungen sind optional und vom Bewohner gegen gesondertes Entgelt separat zu bestellen.</w:t>
      </w:r>
      <w:r w:rsidR="001C732D" w:rsidRPr="008D5EE5">
        <w:rPr>
          <w:rFonts w:eastAsia="Times New Roman"/>
        </w:rPr>
        <w:t xml:space="preserve"> Für ein Reihenhaus ist der Nutzungsvertrag auch ohne jegliche Verpfleg</w:t>
      </w:r>
      <w:r w:rsidR="00014306" w:rsidRPr="008D5EE5">
        <w:rPr>
          <w:rFonts w:eastAsia="Times New Roman"/>
        </w:rPr>
        <w:t xml:space="preserve">ung </w:t>
      </w:r>
      <w:r w:rsidR="001C732D" w:rsidRPr="008D5EE5">
        <w:rPr>
          <w:rFonts w:eastAsia="Times New Roman"/>
        </w:rPr>
        <w:t>möglich.</w:t>
      </w:r>
    </w:p>
    <w:p w14:paraId="175674D3" w14:textId="5FDB1D28" w:rsidR="00752938" w:rsidRPr="00D16662" w:rsidRDefault="00B65525" w:rsidP="00D16662">
      <w:pPr>
        <w:spacing w:beforeLines="60" w:before="144" w:after="60" w:line="276" w:lineRule="auto"/>
        <w:ind w:left="567"/>
        <w:rPr>
          <w:rFonts w:eastAsia="Times New Roman" w:cs="Arial"/>
        </w:rPr>
      </w:pPr>
      <w:r w:rsidRPr="008D5EE5">
        <w:rPr>
          <w:rFonts w:eastAsia="Times New Roman"/>
        </w:rPr>
        <w:t>Eine Abbestellung</w:t>
      </w:r>
      <w:r w:rsidR="006B2134" w:rsidRPr="008D5EE5">
        <w:rPr>
          <w:rFonts w:eastAsia="Times New Roman"/>
        </w:rPr>
        <w:t xml:space="preserve"> der Verpflegung</w:t>
      </w:r>
      <w:r w:rsidRPr="008D5EE5">
        <w:rPr>
          <w:rFonts w:eastAsia="Times New Roman"/>
        </w:rPr>
        <w:t xml:space="preserve"> ist nur bei Abwesenheit möglich. Ab dem 3. Abwesenheitstag erfolgt eine Rückvergütung der vereinbarten Verpflegung lt. Preisliste.</w:t>
      </w:r>
    </w:p>
    <w:p w14:paraId="6ACC74C7" w14:textId="36B3273B" w:rsidR="00B65525" w:rsidRPr="00B65525" w:rsidRDefault="00B65525" w:rsidP="00C83EDB">
      <w:pPr>
        <w:pStyle w:val="Untertitel"/>
        <w:numPr>
          <w:ilvl w:val="0"/>
          <w:numId w:val="2"/>
        </w:numPr>
        <w:spacing w:line="276" w:lineRule="auto"/>
        <w:ind w:left="567" w:hanging="567"/>
        <w:jc w:val="left"/>
      </w:pPr>
      <w:r w:rsidRPr="00B65525">
        <w:t xml:space="preserve">Die </w:t>
      </w:r>
      <w:r w:rsidRPr="00D47F32">
        <w:rPr>
          <w:b/>
        </w:rPr>
        <w:t>Ausstattungsbeschreibung</w:t>
      </w:r>
      <w:r w:rsidR="001C3773">
        <w:rPr>
          <w:rStyle w:val="Funotenzeichen"/>
        </w:rPr>
        <w:footnoteReference w:id="6"/>
      </w:r>
      <w:r w:rsidRPr="00B65525">
        <w:t xml:space="preserve">, die </w:t>
      </w:r>
      <w:r w:rsidRPr="00D47F32">
        <w:rPr>
          <w:b/>
        </w:rPr>
        <w:t>Leistungsaufstellung</w:t>
      </w:r>
      <w:r w:rsidR="001C3773">
        <w:rPr>
          <w:rStyle w:val="Funotenzeichen"/>
        </w:rPr>
        <w:footnoteReference w:id="7"/>
      </w:r>
      <w:r w:rsidR="00AC7B51">
        <w:rPr>
          <w:b/>
        </w:rPr>
        <w:t xml:space="preserve">, </w:t>
      </w:r>
      <w:r w:rsidR="00AC7B51" w:rsidRPr="00AC7B51">
        <w:t>der</w:t>
      </w:r>
      <w:r w:rsidR="00AC7B51">
        <w:rPr>
          <w:b/>
        </w:rPr>
        <w:t xml:space="preserve"> Bestandsplan</w:t>
      </w:r>
      <w:r w:rsidR="00AC7B51">
        <w:rPr>
          <w:rStyle w:val="Funotenzeichen"/>
          <w:b/>
        </w:rPr>
        <w:footnoteReference w:id="8"/>
      </w:r>
      <w:r w:rsidR="00AC7B51">
        <w:rPr>
          <w:b/>
        </w:rPr>
        <w:t xml:space="preserve"> </w:t>
      </w:r>
      <w:r w:rsidR="00AC7B51" w:rsidRPr="00AC7B51">
        <w:t>des Appartements/Reihenhauses</w:t>
      </w:r>
      <w:r w:rsidR="001C3773">
        <w:t xml:space="preserve"> </w:t>
      </w:r>
      <w:r w:rsidRPr="00B65525">
        <w:t xml:space="preserve">und der </w:t>
      </w:r>
      <w:r w:rsidRPr="00D47F32">
        <w:rPr>
          <w:b/>
        </w:rPr>
        <w:t>Leistungskatalog</w:t>
      </w:r>
      <w:r w:rsidR="001C3773">
        <w:rPr>
          <w:rStyle w:val="Funotenzeichen"/>
        </w:rPr>
        <w:footnoteReference w:id="9"/>
      </w:r>
      <w:r w:rsidRPr="00B65525">
        <w:t xml:space="preserve">  sind integrierte Bestandteile des Vertrages. Aus ihnen gehen folgende Angaben hervor:</w:t>
      </w:r>
    </w:p>
    <w:p w14:paraId="40A8E3FD" w14:textId="670415BF" w:rsidR="00B65525" w:rsidRPr="00D47F32" w:rsidRDefault="00752938" w:rsidP="00735F32">
      <w:pPr>
        <w:pStyle w:val="Listenabsatz"/>
        <w:numPr>
          <w:ilvl w:val="0"/>
          <w:numId w:val="11"/>
        </w:numPr>
        <w:spacing w:after="60" w:line="276" w:lineRule="auto"/>
        <w:ind w:left="851" w:hanging="284"/>
        <w:contextualSpacing w:val="0"/>
        <w:rPr>
          <w:rFonts w:eastAsia="Times New Roman"/>
        </w:rPr>
      </w:pPr>
      <w:r>
        <w:rPr>
          <w:rFonts w:eastAsia="Times New Roman"/>
        </w:rPr>
        <w:t>Wohnräume</w:t>
      </w:r>
      <w:r w:rsidRPr="00D47F32">
        <w:rPr>
          <w:rFonts w:eastAsia="Times New Roman"/>
        </w:rPr>
        <w:t xml:space="preserve"> </w:t>
      </w:r>
      <w:r w:rsidR="00B65525" w:rsidRPr="00D47F32">
        <w:rPr>
          <w:rFonts w:eastAsia="Times New Roman"/>
        </w:rPr>
        <w:t>und deren Ausstattung (</w:t>
      </w:r>
      <w:r w:rsidR="00BA4FB7">
        <w:rPr>
          <w:rFonts w:eastAsia="Times New Roman"/>
        </w:rPr>
        <w:t xml:space="preserve">inkl. </w:t>
      </w:r>
      <w:r w:rsidR="00B65525" w:rsidRPr="00D47F32">
        <w:rPr>
          <w:rFonts w:eastAsia="Times New Roman"/>
        </w:rPr>
        <w:t>Gemeinschaftsräu</w:t>
      </w:r>
      <w:r w:rsidR="005C0581">
        <w:rPr>
          <w:rFonts w:eastAsia="Times New Roman"/>
        </w:rPr>
        <w:t>me und Funktionsräume)</w:t>
      </w:r>
      <w:r w:rsidR="007E7FA3">
        <w:rPr>
          <w:rFonts w:eastAsia="Times New Roman"/>
        </w:rPr>
        <w:t>,</w:t>
      </w:r>
      <w:r w:rsidR="00B65525" w:rsidRPr="00D47F32">
        <w:rPr>
          <w:rFonts w:eastAsia="Times New Roman"/>
        </w:rPr>
        <w:t xml:space="preserve"> </w:t>
      </w:r>
    </w:p>
    <w:p w14:paraId="2A3F37C1" w14:textId="22C33D72" w:rsidR="003126E1" w:rsidRPr="003126E1" w:rsidRDefault="00680EB4" w:rsidP="00735F32">
      <w:pPr>
        <w:pStyle w:val="Listenabsatz"/>
        <w:numPr>
          <w:ilvl w:val="0"/>
          <w:numId w:val="11"/>
        </w:numPr>
        <w:spacing w:after="60" w:line="276" w:lineRule="auto"/>
        <w:ind w:left="851" w:hanging="284"/>
        <w:contextualSpacing w:val="0"/>
        <w:rPr>
          <w:rFonts w:eastAsia="Times New Roman"/>
        </w:rPr>
      </w:pPr>
      <w:r>
        <w:rPr>
          <w:rFonts w:eastAsia="Times New Roman"/>
        </w:rPr>
        <w:t>v</w:t>
      </w:r>
      <w:r w:rsidR="003126E1" w:rsidRPr="003126E1">
        <w:rPr>
          <w:rFonts w:eastAsia="Times New Roman"/>
        </w:rPr>
        <w:t>erb</w:t>
      </w:r>
      <w:r>
        <w:rPr>
          <w:rFonts w:eastAsia="Times New Roman"/>
        </w:rPr>
        <w:t>indliche und optionale Verpflegungs</w:t>
      </w:r>
      <w:r w:rsidR="003126E1" w:rsidRPr="003126E1">
        <w:rPr>
          <w:rFonts w:eastAsia="Times New Roman"/>
        </w:rPr>
        <w:t>leistungen</w:t>
      </w:r>
      <w:r w:rsidR="007E7FA3">
        <w:rPr>
          <w:rFonts w:eastAsia="Times New Roman"/>
        </w:rPr>
        <w:t>,</w:t>
      </w:r>
      <w:r w:rsidR="003126E1" w:rsidRPr="003126E1">
        <w:rPr>
          <w:rFonts w:eastAsia="Times New Roman"/>
        </w:rPr>
        <w:t xml:space="preserve"> </w:t>
      </w:r>
    </w:p>
    <w:p w14:paraId="564AAE98" w14:textId="3718F7F6" w:rsidR="00B65525" w:rsidRPr="003126E1" w:rsidRDefault="005C0581" w:rsidP="00735F32">
      <w:pPr>
        <w:pStyle w:val="Listenabsatz"/>
        <w:numPr>
          <w:ilvl w:val="0"/>
          <w:numId w:val="11"/>
        </w:numPr>
        <w:spacing w:after="60" w:line="276" w:lineRule="auto"/>
        <w:ind w:left="851" w:hanging="284"/>
        <w:contextualSpacing w:val="0"/>
        <w:rPr>
          <w:rFonts w:eastAsia="Times New Roman"/>
        </w:rPr>
      </w:pPr>
      <w:r w:rsidRPr="003126E1">
        <w:rPr>
          <w:rFonts w:eastAsia="Times New Roman"/>
        </w:rPr>
        <w:t>Reinigung der Wohnräume</w:t>
      </w:r>
      <w:r w:rsidR="007E7FA3">
        <w:rPr>
          <w:rFonts w:eastAsia="Times New Roman"/>
        </w:rPr>
        <w:t>,</w:t>
      </w:r>
    </w:p>
    <w:p w14:paraId="0A18E200" w14:textId="53ED5F06" w:rsidR="00B65525" w:rsidRPr="00D47F32" w:rsidRDefault="00B65525" w:rsidP="00735F32">
      <w:pPr>
        <w:pStyle w:val="Listenabsatz"/>
        <w:numPr>
          <w:ilvl w:val="0"/>
          <w:numId w:val="11"/>
        </w:numPr>
        <w:spacing w:after="60" w:line="276" w:lineRule="auto"/>
        <w:ind w:left="851" w:hanging="284"/>
        <w:contextualSpacing w:val="0"/>
        <w:rPr>
          <w:rFonts w:eastAsia="Times New Roman"/>
        </w:rPr>
      </w:pPr>
      <w:r w:rsidRPr="00D47F32">
        <w:rPr>
          <w:rFonts w:eastAsia="Times New Roman"/>
        </w:rPr>
        <w:t>Leistungen im Rahmen der sogenannten G</w:t>
      </w:r>
      <w:r w:rsidR="005C0581">
        <w:rPr>
          <w:rFonts w:eastAsia="Times New Roman"/>
        </w:rPr>
        <w:t>rundbetreuung (Grundleistungen</w:t>
      </w:r>
      <w:r w:rsidR="00BA4FB7">
        <w:rPr>
          <w:rFonts w:eastAsia="Times New Roman"/>
        </w:rPr>
        <w:t xml:space="preserve"> laut Leistungskatalog</w:t>
      </w:r>
      <w:r w:rsidR="005C0581">
        <w:rPr>
          <w:rFonts w:eastAsia="Times New Roman"/>
        </w:rPr>
        <w:t>)</w:t>
      </w:r>
      <w:r w:rsidR="007E7FA3">
        <w:rPr>
          <w:rFonts w:eastAsia="Times New Roman"/>
        </w:rPr>
        <w:t>,</w:t>
      </w:r>
    </w:p>
    <w:p w14:paraId="77A2D93D" w14:textId="54634E08" w:rsidR="00B65525" w:rsidRPr="00D47F32" w:rsidRDefault="00B65525" w:rsidP="00735F32">
      <w:pPr>
        <w:pStyle w:val="Listenabsatz"/>
        <w:numPr>
          <w:ilvl w:val="0"/>
          <w:numId w:val="11"/>
        </w:numPr>
        <w:spacing w:after="60" w:line="276" w:lineRule="auto"/>
        <w:ind w:left="851" w:hanging="284"/>
        <w:contextualSpacing w:val="0"/>
        <w:rPr>
          <w:rFonts w:eastAsia="Times New Roman"/>
        </w:rPr>
      </w:pPr>
      <w:r w:rsidRPr="00D47F32">
        <w:rPr>
          <w:rFonts w:eastAsia="Times New Roman"/>
        </w:rPr>
        <w:t>Angebote für Informationsveranstaltungen und Feste</w:t>
      </w:r>
      <w:r w:rsidR="007E7FA3">
        <w:rPr>
          <w:rFonts w:eastAsia="Times New Roman"/>
        </w:rPr>
        <w:t>,</w:t>
      </w:r>
    </w:p>
    <w:p w14:paraId="3D74DEB0" w14:textId="77777777" w:rsidR="00B65525" w:rsidRPr="00D47F32" w:rsidRDefault="00B65525" w:rsidP="00735F32">
      <w:pPr>
        <w:pStyle w:val="Listenabsatz"/>
        <w:numPr>
          <w:ilvl w:val="0"/>
          <w:numId w:val="11"/>
        </w:numPr>
        <w:spacing w:after="60" w:line="276" w:lineRule="auto"/>
        <w:ind w:left="851" w:hanging="284"/>
        <w:contextualSpacing w:val="0"/>
        <w:rPr>
          <w:rFonts w:eastAsia="Times New Roman"/>
        </w:rPr>
      </w:pPr>
      <w:r w:rsidRPr="00D47F32">
        <w:rPr>
          <w:rFonts w:eastAsia="Times New Roman"/>
        </w:rPr>
        <w:t>Art und Ausmaß jener Leistungen, die auf Wunsch des B</w:t>
      </w:r>
      <w:r w:rsidR="00680EB4">
        <w:rPr>
          <w:rFonts w:eastAsia="Times New Roman"/>
        </w:rPr>
        <w:t>ewohners erbracht werden können:</w:t>
      </w:r>
    </w:p>
    <w:p w14:paraId="478FE492" w14:textId="647A1B70" w:rsidR="00B65525" w:rsidRPr="00D47F32" w:rsidRDefault="00B65525" w:rsidP="00BF5F5D">
      <w:pPr>
        <w:pStyle w:val="Listenabsatz"/>
        <w:numPr>
          <w:ilvl w:val="0"/>
          <w:numId w:val="13"/>
        </w:numPr>
        <w:spacing w:before="60" w:after="60" w:line="276" w:lineRule="auto"/>
        <w:ind w:left="1134" w:hanging="283"/>
        <w:contextualSpacing w:val="0"/>
        <w:rPr>
          <w:rFonts w:eastAsia="Times New Roman"/>
        </w:rPr>
      </w:pPr>
      <w:r w:rsidRPr="00D47F32">
        <w:rPr>
          <w:rFonts w:eastAsia="Times New Roman"/>
        </w:rPr>
        <w:t>gesondert entgeltpflichtige Leistungen</w:t>
      </w:r>
      <w:r w:rsidR="00B54C68">
        <w:rPr>
          <w:rFonts w:eastAsia="Times New Roman"/>
        </w:rPr>
        <w:t xml:space="preserve"> </w:t>
      </w:r>
      <w:r w:rsidR="00680EB4">
        <w:rPr>
          <w:rFonts w:eastAsia="Times New Roman"/>
        </w:rPr>
        <w:t>sowie</w:t>
      </w:r>
    </w:p>
    <w:p w14:paraId="76409EAF" w14:textId="5ABD69FE" w:rsidR="00B65525" w:rsidRPr="00D47F32" w:rsidRDefault="00B65525" w:rsidP="00BF5F5D">
      <w:pPr>
        <w:pStyle w:val="Listenabsatz"/>
        <w:numPr>
          <w:ilvl w:val="0"/>
          <w:numId w:val="13"/>
        </w:numPr>
        <w:spacing w:before="60" w:after="60" w:line="276" w:lineRule="auto"/>
        <w:ind w:left="1134" w:hanging="283"/>
        <w:contextualSpacing w:val="0"/>
        <w:rPr>
          <w:rFonts w:eastAsia="Times New Roman"/>
        </w:rPr>
      </w:pPr>
      <w:r w:rsidRPr="00D47F32">
        <w:rPr>
          <w:rFonts w:eastAsia="Times New Roman"/>
        </w:rPr>
        <w:t xml:space="preserve">die von Fortuna </w:t>
      </w:r>
      <w:r w:rsidR="005C0581">
        <w:rPr>
          <w:rFonts w:eastAsia="Times New Roman"/>
        </w:rPr>
        <w:t>vermittelten Leistungen Dritter</w:t>
      </w:r>
      <w:r w:rsidR="00DF34A2">
        <w:rPr>
          <w:rFonts w:eastAsia="Times New Roman"/>
        </w:rPr>
        <w:t>.</w:t>
      </w:r>
    </w:p>
    <w:p w14:paraId="2814A420" w14:textId="77777777" w:rsidR="00680EB4" w:rsidRDefault="00B65525" w:rsidP="00C83EDB">
      <w:pPr>
        <w:spacing w:after="60" w:line="276" w:lineRule="auto"/>
        <w:ind w:left="567"/>
        <w:rPr>
          <w:rFonts w:eastAsia="Times New Roman"/>
        </w:rPr>
      </w:pPr>
      <w:r w:rsidRPr="00B65525">
        <w:rPr>
          <w:rFonts w:eastAsia="Times New Roman"/>
        </w:rPr>
        <w:t>Die Erbringung bzw. Vermittlung der in der</w:t>
      </w:r>
      <w:r w:rsidR="006B2134">
        <w:rPr>
          <w:rFonts w:eastAsia="Times New Roman"/>
        </w:rPr>
        <w:t xml:space="preserve"> jeweils zutreffenden </w:t>
      </w:r>
      <w:r w:rsidRPr="00B65525">
        <w:rPr>
          <w:rFonts w:eastAsia="Times New Roman"/>
        </w:rPr>
        <w:t>Leistungsaufstellung angeführten Leistung</w:t>
      </w:r>
      <w:r w:rsidR="005C0581">
        <w:rPr>
          <w:rFonts w:eastAsia="Times New Roman"/>
        </w:rPr>
        <w:t xml:space="preserve">en werden dem Bewohner zugesagt. </w:t>
      </w:r>
    </w:p>
    <w:p w14:paraId="3AE91F8A" w14:textId="77777777" w:rsidR="00B65525" w:rsidRPr="00B65525" w:rsidRDefault="005C0581" w:rsidP="00C83EDB">
      <w:pPr>
        <w:pStyle w:val="Untertitel"/>
        <w:spacing w:before="0" w:line="276" w:lineRule="auto"/>
        <w:ind w:left="567"/>
        <w:jc w:val="left"/>
      </w:pPr>
      <w:r>
        <w:lastRenderedPageBreak/>
        <w:t xml:space="preserve">Jene </w:t>
      </w:r>
      <w:r w:rsidR="00B65525" w:rsidRPr="00B65525">
        <w:t xml:space="preserve">Leistungen, die durch das monatliche Nutzungsentgelt nicht abgegolten sind, </w:t>
      </w:r>
      <w:r>
        <w:t xml:space="preserve">werden </w:t>
      </w:r>
      <w:r w:rsidR="00B65525" w:rsidRPr="00B65525">
        <w:t>nur auf Wunsch und über gesonderten Auftrag des Bewohners erbracht bzw. vermittelt.</w:t>
      </w:r>
    </w:p>
    <w:p w14:paraId="1C6BC8A7" w14:textId="3B7B7CEB" w:rsidR="00B65525" w:rsidRPr="00B65525" w:rsidRDefault="00B65525" w:rsidP="00C83EDB">
      <w:pPr>
        <w:pStyle w:val="Untertitel"/>
        <w:numPr>
          <w:ilvl w:val="0"/>
          <w:numId w:val="2"/>
        </w:numPr>
        <w:spacing w:before="0" w:line="276" w:lineRule="auto"/>
        <w:ind w:left="567" w:hanging="567"/>
        <w:jc w:val="left"/>
      </w:pPr>
      <w:r w:rsidRPr="00B65525">
        <w:t>Der Bewohner hat das Appartement</w:t>
      </w:r>
      <w:r w:rsidR="001C3773">
        <w:t>/Reihenhaus</w:t>
      </w:r>
      <w:r w:rsidRPr="00B65525">
        <w:t xml:space="preserve"> besichtigt. Mit Unterzeichnung der Übergabevereinbarung bestätigt der Bewohner die tatsächliche Übernahme der in der Ausstattungsbeschreibung verzeichneten Gegenstände sowie deren tatsächlichen Zustand bei Übernahme.</w:t>
      </w:r>
    </w:p>
    <w:p w14:paraId="6DFD6823" w14:textId="77777777" w:rsidR="00B65525" w:rsidRDefault="00B65525" w:rsidP="00C83EDB">
      <w:pPr>
        <w:pStyle w:val="Untertitel"/>
        <w:numPr>
          <w:ilvl w:val="0"/>
          <w:numId w:val="2"/>
        </w:numPr>
        <w:spacing w:before="0" w:line="276" w:lineRule="auto"/>
        <w:ind w:left="567" w:hanging="567"/>
        <w:jc w:val="left"/>
      </w:pPr>
      <w:r w:rsidRPr="00B65525">
        <w:t>Das Kuratorium Fortuna ist berechtigt, Leistungen</w:t>
      </w:r>
      <w:r w:rsidR="001C3773">
        <w:t xml:space="preserve"> für den Bewohner</w:t>
      </w:r>
      <w:r w:rsidRPr="00B65525">
        <w:t xml:space="preserve"> durch eine Betriebsgesellschaft erbringen zu lassen, welche im Namen und im Auftrag </w:t>
      </w:r>
      <w:r w:rsidR="00680EB4">
        <w:t>von</w:t>
      </w:r>
      <w:r w:rsidRPr="00B65525">
        <w:t xml:space="preserve"> Fortuna handelt.</w:t>
      </w:r>
    </w:p>
    <w:p w14:paraId="2D90ECC5" w14:textId="77777777" w:rsidR="00B06793" w:rsidRPr="002E6B69" w:rsidRDefault="00B06793" w:rsidP="00C83EDB">
      <w:pPr>
        <w:pStyle w:val="berschrift2"/>
        <w:spacing w:after="60" w:line="276" w:lineRule="auto"/>
      </w:pPr>
      <w:bookmarkStart w:id="11" w:name="_Toc15479022"/>
      <w:bookmarkStart w:id="12" w:name="_Toc16515262"/>
      <w:bookmarkStart w:id="13" w:name="_Toc29566412"/>
      <w:r w:rsidRPr="002E6B69">
        <w:t>Rahmenbedingungen im Falle Medizinisch-pflegerischer Leistungen</w:t>
      </w:r>
      <w:bookmarkEnd w:id="11"/>
      <w:bookmarkEnd w:id="12"/>
      <w:bookmarkEnd w:id="13"/>
    </w:p>
    <w:p w14:paraId="2BD80454" w14:textId="77777777" w:rsidR="00B06793" w:rsidRPr="002E6B69" w:rsidRDefault="00B06793" w:rsidP="00F66BC7">
      <w:pPr>
        <w:pStyle w:val="berschrift3"/>
        <w:spacing w:line="276" w:lineRule="auto"/>
        <w:ind w:left="1417"/>
      </w:pPr>
      <w:bookmarkStart w:id="14" w:name="_Toc15479023"/>
      <w:bookmarkStart w:id="15" w:name="_Toc16515263"/>
      <w:bookmarkStart w:id="16" w:name="_Toc29566413"/>
      <w:r w:rsidRPr="002E6B69">
        <w:t>Leistungsbefugnisse im Berufs- und organisationsrechtlichen Kontext</w:t>
      </w:r>
      <w:bookmarkEnd w:id="14"/>
      <w:bookmarkEnd w:id="15"/>
      <w:bookmarkEnd w:id="16"/>
    </w:p>
    <w:p w14:paraId="192ADE4A" w14:textId="5CD2ED9A" w:rsidR="00B06793" w:rsidRPr="0081126A" w:rsidRDefault="00885CB6" w:rsidP="00983A3A">
      <w:pPr>
        <w:pStyle w:val="Untertitel"/>
        <w:numPr>
          <w:ilvl w:val="0"/>
          <w:numId w:val="38"/>
        </w:numPr>
        <w:spacing w:before="0" w:line="276" w:lineRule="auto"/>
        <w:ind w:left="567" w:hanging="567"/>
        <w:jc w:val="left"/>
      </w:pPr>
      <w:r>
        <w:t xml:space="preserve">Die </w:t>
      </w:r>
      <w:r w:rsidR="003A6182">
        <w:t>m</w:t>
      </w:r>
      <w:r w:rsidR="00B06793" w:rsidRPr="0081126A">
        <w:t>edizinische Betreuung basiert auf dem Prinzip der freien Arztwahl. Die Abgeltung von Leistungen niedergelassener Ärzte erfolgt durch die Krankenversicherung oder auf Kosten des Bewohners.</w:t>
      </w:r>
    </w:p>
    <w:p w14:paraId="1C9E7335" w14:textId="77777777" w:rsidR="00B06793" w:rsidRPr="0081126A" w:rsidRDefault="00B06793" w:rsidP="00983A3A">
      <w:pPr>
        <w:pStyle w:val="Untertitel"/>
        <w:numPr>
          <w:ilvl w:val="0"/>
          <w:numId w:val="38"/>
        </w:numPr>
        <w:spacing w:before="0" w:line="276" w:lineRule="auto"/>
        <w:ind w:left="567" w:hanging="567"/>
        <w:jc w:val="left"/>
      </w:pPr>
      <w:r w:rsidRPr="0081126A">
        <w:t xml:space="preserve">Fortuna verfügt über keine kontinuierliche Anwesenheit eines Arztes. Im Notfall wird von den Mitarbeitern des Pflegedienstes der Ärztefunkdienst, Rettung oder Notarzt verständigt.   </w:t>
      </w:r>
    </w:p>
    <w:p w14:paraId="05B6862F" w14:textId="77777777" w:rsidR="00B06793" w:rsidRPr="0081126A" w:rsidRDefault="00B06793" w:rsidP="00983A3A">
      <w:pPr>
        <w:pStyle w:val="Untertitel"/>
        <w:numPr>
          <w:ilvl w:val="0"/>
          <w:numId w:val="38"/>
        </w:numPr>
        <w:spacing w:before="0" w:line="276" w:lineRule="auto"/>
        <w:ind w:left="567" w:hanging="567"/>
        <w:jc w:val="left"/>
      </w:pPr>
      <w:r w:rsidRPr="0081126A">
        <w:t xml:space="preserve">Tätigkeiten, deren Durchführung eine ärztliche Anordnung voraussetzen, dürfen nur nach Vorliegen einer solchen verrichtet werden. </w:t>
      </w:r>
    </w:p>
    <w:p w14:paraId="464668F4" w14:textId="77777777" w:rsidR="003126E1" w:rsidRPr="0081126A" w:rsidRDefault="00B06793" w:rsidP="00983A3A">
      <w:pPr>
        <w:pStyle w:val="Untertitel"/>
        <w:numPr>
          <w:ilvl w:val="0"/>
          <w:numId w:val="38"/>
        </w:numPr>
        <w:spacing w:before="0" w:line="276" w:lineRule="auto"/>
        <w:ind w:left="567" w:hanging="567"/>
        <w:jc w:val="left"/>
      </w:pPr>
      <w:r w:rsidRPr="0081126A">
        <w:t>Ausdrücklich wird festgehalten, dass Pflege- und Betreuungsleistungen sowie therapeutische Leistungen nur durch dazu befugte Personen unter Einhaltung der</w:t>
      </w:r>
      <w:r w:rsidR="00044E0A" w:rsidRPr="0081126A">
        <w:t xml:space="preserve"> </w:t>
      </w:r>
      <w:r w:rsidRPr="0081126A">
        <w:t>jeweiligen Berufsge</w:t>
      </w:r>
      <w:r w:rsidR="006625CE" w:rsidRPr="0081126A">
        <w:t>setze durchgeführt werden</w:t>
      </w:r>
      <w:r w:rsidR="003126E1" w:rsidRPr="0081126A">
        <w:t>.</w:t>
      </w:r>
      <w:r w:rsidR="000255E3" w:rsidRPr="0081126A">
        <w:t xml:space="preserve"> </w:t>
      </w:r>
    </w:p>
    <w:p w14:paraId="1635351B" w14:textId="54E20529" w:rsidR="00B06793" w:rsidRPr="0081126A" w:rsidRDefault="00B06793" w:rsidP="00983A3A">
      <w:pPr>
        <w:pStyle w:val="Untertitel"/>
        <w:numPr>
          <w:ilvl w:val="0"/>
          <w:numId w:val="38"/>
        </w:numPr>
        <w:spacing w:before="0" w:line="276" w:lineRule="auto"/>
        <w:ind w:left="567" w:hanging="567"/>
        <w:jc w:val="left"/>
      </w:pPr>
      <w:r w:rsidRPr="0081126A">
        <w:t xml:space="preserve">Fortuna ist berechtigt, die von ihr selbst zu erbringenden Leistungen durch </w:t>
      </w:r>
      <w:r w:rsidR="006625CE" w:rsidRPr="0081126A">
        <w:t>qualifizierte Dritte</w:t>
      </w:r>
      <w:r w:rsidRPr="0081126A">
        <w:t xml:space="preserve"> durchführen zu lassen, welche im Namen und im Auftra</w:t>
      </w:r>
      <w:r w:rsidR="00680EB4" w:rsidRPr="0081126A">
        <w:t>g des Kuratorium</w:t>
      </w:r>
      <w:r w:rsidR="00295F57" w:rsidRPr="0081126A">
        <w:t>s</w:t>
      </w:r>
      <w:r w:rsidR="00680EB4" w:rsidRPr="0081126A">
        <w:t xml:space="preserve"> Fortuna handeln</w:t>
      </w:r>
      <w:r w:rsidRPr="0081126A">
        <w:t>.</w:t>
      </w:r>
    </w:p>
    <w:p w14:paraId="124305D5" w14:textId="77777777" w:rsidR="00777908" w:rsidRPr="0081126A" w:rsidRDefault="00777908" w:rsidP="00983A3A">
      <w:pPr>
        <w:pStyle w:val="Untertitel"/>
        <w:numPr>
          <w:ilvl w:val="0"/>
          <w:numId w:val="38"/>
        </w:numPr>
        <w:spacing w:before="0" w:line="276" w:lineRule="auto"/>
        <w:ind w:left="567" w:hanging="567"/>
        <w:jc w:val="left"/>
      </w:pPr>
      <w:r w:rsidRPr="0081126A">
        <w:t xml:space="preserve">Für Leistungen, welche Fortuna nicht beauftragt hat, </w:t>
      </w:r>
      <w:r w:rsidR="00680EB4" w:rsidRPr="0081126A">
        <w:t>übernimmt</w:t>
      </w:r>
      <w:r w:rsidRPr="0081126A">
        <w:t xml:space="preserve"> Fortuna auch keine Haftung. </w:t>
      </w:r>
    </w:p>
    <w:p w14:paraId="3043789F" w14:textId="7A7E986C" w:rsidR="00B06793" w:rsidRPr="0081126A" w:rsidRDefault="009A09BB" w:rsidP="00F66BC7">
      <w:pPr>
        <w:pStyle w:val="berschrift3"/>
        <w:spacing w:line="276" w:lineRule="auto"/>
        <w:ind w:left="1417"/>
      </w:pPr>
      <w:bookmarkStart w:id="17" w:name="_Toc29566414"/>
      <w:bookmarkStart w:id="18" w:name="_Toc15479024"/>
      <w:bookmarkStart w:id="19" w:name="_Toc16515264"/>
      <w:r w:rsidRPr="0081126A">
        <w:t xml:space="preserve">Verpflichtung </w:t>
      </w:r>
      <w:r w:rsidR="00901DF6" w:rsidRPr="0081126A">
        <w:t xml:space="preserve">und Leistungsbefugnisse </w:t>
      </w:r>
      <w:r w:rsidRPr="0081126A">
        <w:t>von Fortuna</w:t>
      </w:r>
      <w:r w:rsidR="00195F01">
        <w:t xml:space="preserve"> zur Einhaltung der Datenschutz</w:t>
      </w:r>
      <w:r w:rsidRPr="0081126A">
        <w:t>Grundverordnung</w:t>
      </w:r>
      <w:bookmarkEnd w:id="17"/>
      <w:r w:rsidR="00901DF6" w:rsidRPr="0081126A">
        <w:t xml:space="preserve"> </w:t>
      </w:r>
      <w:bookmarkEnd w:id="18"/>
      <w:bookmarkEnd w:id="19"/>
    </w:p>
    <w:p w14:paraId="45B430B4" w14:textId="5EB7E9AB" w:rsidR="00DD76DD" w:rsidRPr="00DD76DD" w:rsidRDefault="00901DF6" w:rsidP="00983A3A">
      <w:pPr>
        <w:pStyle w:val="Untertitel"/>
        <w:numPr>
          <w:ilvl w:val="0"/>
          <w:numId w:val="37"/>
        </w:numPr>
        <w:spacing w:beforeLines="60" w:before="144" w:line="276" w:lineRule="auto"/>
        <w:ind w:left="567" w:hanging="567"/>
        <w:jc w:val="left"/>
      </w:pPr>
      <w:r w:rsidRPr="00901DF6">
        <w:t>Fortuna verpflichtet sich, die Verarbeitung von personenbezogenen Daten ausschließlich unter Wahrung des Datenschutzgesetzes (DSG) sowie der Datenschutzgrundverordnung (DSGVO) vorzunehmen.</w:t>
      </w:r>
      <w:r w:rsidR="00471FC3" w:rsidRPr="00131611">
        <w:rPr>
          <w:vertAlign w:val="superscript"/>
        </w:rPr>
        <w:footnoteReference w:id="10"/>
      </w:r>
    </w:p>
    <w:p w14:paraId="25EF7408" w14:textId="5AE60755" w:rsidR="00471FC3" w:rsidRDefault="002C7D26" w:rsidP="00983A3A">
      <w:pPr>
        <w:pStyle w:val="Untertitel"/>
        <w:numPr>
          <w:ilvl w:val="0"/>
          <w:numId w:val="37"/>
        </w:numPr>
        <w:spacing w:beforeLines="60" w:before="144" w:line="276" w:lineRule="auto"/>
        <w:ind w:left="567" w:hanging="567"/>
        <w:jc w:val="left"/>
      </w:pPr>
      <w:r w:rsidRPr="002C7D26">
        <w:t xml:space="preserve">Personenbezogene Daten werden </w:t>
      </w:r>
      <w:r w:rsidR="00471FC3">
        <w:t>verarbeitet:</w:t>
      </w:r>
    </w:p>
    <w:p w14:paraId="6E432A99" w14:textId="34812BDF" w:rsidR="00471FC3" w:rsidRDefault="00295F57" w:rsidP="00BF5F5D">
      <w:pPr>
        <w:pStyle w:val="Listenabsatz"/>
        <w:numPr>
          <w:ilvl w:val="0"/>
          <w:numId w:val="13"/>
        </w:numPr>
        <w:spacing w:beforeLines="60" w:before="144" w:after="60" w:line="276" w:lineRule="auto"/>
        <w:ind w:left="924" w:hanging="215"/>
        <w:contextualSpacing w:val="0"/>
        <w:rPr>
          <w:rFonts w:eastAsia="Times New Roman"/>
        </w:rPr>
      </w:pPr>
      <w:r>
        <w:rPr>
          <w:rFonts w:eastAsia="Times New Roman"/>
        </w:rPr>
        <w:t>in dem</w:t>
      </w:r>
      <w:r w:rsidR="00471FC3">
        <w:rPr>
          <w:rFonts w:eastAsia="Times New Roman"/>
        </w:rPr>
        <w:t xml:space="preserve"> für die </w:t>
      </w:r>
      <w:r w:rsidR="00471FC3" w:rsidRPr="00471FC3">
        <w:rPr>
          <w:rFonts w:eastAsia="Times New Roman"/>
        </w:rPr>
        <w:t xml:space="preserve">Vertragserfüllung </w:t>
      </w:r>
      <w:r w:rsidR="00471FC3">
        <w:rPr>
          <w:rFonts w:eastAsia="Times New Roman"/>
        </w:rPr>
        <w:t>notwendigen Ausmaß</w:t>
      </w:r>
      <w:r w:rsidR="00F50459">
        <w:rPr>
          <w:rFonts w:eastAsia="Times New Roman"/>
        </w:rPr>
        <w:t>,</w:t>
      </w:r>
    </w:p>
    <w:p w14:paraId="41FB1459" w14:textId="77777777" w:rsidR="00DD76DD" w:rsidRDefault="00471FC3" w:rsidP="00BF5F5D">
      <w:pPr>
        <w:pStyle w:val="Listenabsatz"/>
        <w:numPr>
          <w:ilvl w:val="0"/>
          <w:numId w:val="13"/>
        </w:numPr>
        <w:spacing w:beforeLines="60" w:before="144" w:after="60" w:line="276" w:lineRule="auto"/>
        <w:ind w:left="924" w:hanging="215"/>
        <w:contextualSpacing w:val="0"/>
        <w:rPr>
          <w:rFonts w:eastAsia="Times New Roman"/>
        </w:rPr>
      </w:pPr>
      <w:r>
        <w:rPr>
          <w:rFonts w:eastAsia="Times New Roman"/>
        </w:rPr>
        <w:t>zur Erfüllung rechtlicher Verpflichtungen</w:t>
      </w:r>
      <w:r w:rsidR="00295F57">
        <w:rPr>
          <w:rFonts w:eastAsia="Times New Roman"/>
        </w:rPr>
        <w:t>,</w:t>
      </w:r>
    </w:p>
    <w:p w14:paraId="6A488E66" w14:textId="77777777" w:rsidR="00E65B70" w:rsidRDefault="00471FC3" w:rsidP="00BF5F5D">
      <w:pPr>
        <w:pStyle w:val="Listenabsatz"/>
        <w:numPr>
          <w:ilvl w:val="0"/>
          <w:numId w:val="13"/>
        </w:numPr>
        <w:spacing w:beforeLines="60" w:before="144" w:after="60" w:line="276" w:lineRule="auto"/>
        <w:ind w:left="924" w:hanging="215"/>
        <w:contextualSpacing w:val="0"/>
        <w:rPr>
          <w:rFonts w:eastAsia="Times New Roman"/>
        </w:rPr>
      </w:pPr>
      <w:r>
        <w:rPr>
          <w:rFonts w:eastAsia="Times New Roman"/>
        </w:rPr>
        <w:t>zur Betreuung oder Behandlung im Krankheitsfall</w:t>
      </w:r>
      <w:r w:rsidR="00295F57">
        <w:rPr>
          <w:rFonts w:eastAsia="Times New Roman"/>
        </w:rPr>
        <w:t>.</w:t>
      </w:r>
    </w:p>
    <w:p w14:paraId="0E8DB6B5" w14:textId="49E4D191" w:rsidR="002C7D26" w:rsidRPr="00E65B70" w:rsidRDefault="002C7D26" w:rsidP="00EC331A">
      <w:pPr>
        <w:spacing w:beforeLines="60" w:before="144" w:after="60" w:line="276" w:lineRule="auto"/>
        <w:ind w:left="709"/>
        <w:rPr>
          <w:rFonts w:eastAsia="Times New Roman"/>
        </w:rPr>
      </w:pPr>
      <w:r w:rsidRPr="00471FC3">
        <w:lastRenderedPageBreak/>
        <w:t xml:space="preserve">Ungeachtet dessen ist Fortuna die Information über die Verarbeitung von personenbezogenen Daten sowie die ausdrückliche Einwilligung dazu ein besonderes Anliegen. </w:t>
      </w:r>
    </w:p>
    <w:p w14:paraId="6DA6F75F" w14:textId="44868D9B" w:rsidR="002C7D26" w:rsidRDefault="002C7D26" w:rsidP="00983A3A">
      <w:pPr>
        <w:pStyle w:val="Untertitel"/>
        <w:numPr>
          <w:ilvl w:val="0"/>
          <w:numId w:val="37"/>
        </w:numPr>
        <w:spacing w:beforeLines="60" w:before="144" w:line="276" w:lineRule="auto"/>
        <w:ind w:left="567" w:hanging="425"/>
        <w:jc w:val="left"/>
      </w:pPr>
      <w:r>
        <w:t xml:space="preserve">Der Bewohner erteilt seine Zustimmung zur Verarbeitung von personenbezogenen Daten, insbesondere zur Sicherstellung einer angepassten Verpflegung und Betreuung. Dabei sammelt und speichert Fortuna folgende Daten des Bewohners: </w:t>
      </w:r>
    </w:p>
    <w:p w14:paraId="396CEB80" w14:textId="29CB511B" w:rsidR="002C7D26" w:rsidRDefault="002C7D26" w:rsidP="00BF5F5D">
      <w:pPr>
        <w:pStyle w:val="Listenabsatz"/>
        <w:numPr>
          <w:ilvl w:val="0"/>
          <w:numId w:val="13"/>
        </w:numPr>
        <w:spacing w:beforeLines="60" w:before="144" w:after="60" w:line="276" w:lineRule="auto"/>
        <w:ind w:left="924" w:hanging="215"/>
        <w:contextualSpacing w:val="0"/>
        <w:rPr>
          <w:rFonts w:eastAsia="Times New Roman"/>
        </w:rPr>
      </w:pPr>
      <w:r>
        <w:rPr>
          <w:rFonts w:eastAsia="Times New Roman"/>
        </w:rPr>
        <w:t>Name, Geburtsdatum, Adresse</w:t>
      </w:r>
      <w:r w:rsidR="006A6F0E">
        <w:rPr>
          <w:rFonts w:eastAsia="Times New Roman"/>
        </w:rPr>
        <w:t>,</w:t>
      </w:r>
    </w:p>
    <w:p w14:paraId="22936E3C" w14:textId="77F34934" w:rsidR="002C7D26" w:rsidRDefault="002C7D26" w:rsidP="00BF5F5D">
      <w:pPr>
        <w:pStyle w:val="Listenabsatz"/>
        <w:numPr>
          <w:ilvl w:val="0"/>
          <w:numId w:val="13"/>
        </w:numPr>
        <w:spacing w:beforeLines="60" w:before="144" w:after="60" w:line="276" w:lineRule="auto"/>
        <w:ind w:left="924" w:hanging="215"/>
        <w:contextualSpacing w:val="0"/>
        <w:rPr>
          <w:rFonts w:eastAsia="Times New Roman"/>
        </w:rPr>
      </w:pPr>
      <w:r>
        <w:rPr>
          <w:rFonts w:eastAsia="Times New Roman"/>
        </w:rPr>
        <w:t>Angaben zur Sozialversicherung</w:t>
      </w:r>
      <w:r w:rsidR="006A6F0E">
        <w:rPr>
          <w:rFonts w:eastAsia="Times New Roman"/>
        </w:rPr>
        <w:t>,</w:t>
      </w:r>
    </w:p>
    <w:p w14:paraId="139FD74B" w14:textId="77777777" w:rsidR="009520F4" w:rsidRDefault="002C7D26" w:rsidP="00BF5F5D">
      <w:pPr>
        <w:pStyle w:val="Listenabsatz"/>
        <w:numPr>
          <w:ilvl w:val="0"/>
          <w:numId w:val="13"/>
        </w:numPr>
        <w:spacing w:beforeLines="60" w:before="144" w:after="60" w:line="276" w:lineRule="auto"/>
        <w:ind w:left="924" w:hanging="215"/>
        <w:contextualSpacing w:val="0"/>
        <w:rPr>
          <w:rFonts w:eastAsia="Times New Roman"/>
        </w:rPr>
      </w:pPr>
      <w:r w:rsidRPr="002C7D26">
        <w:rPr>
          <w:rFonts w:eastAsia="Times New Roman"/>
        </w:rPr>
        <w:t>benannte Vertrauensperson</w:t>
      </w:r>
      <w:r w:rsidR="00680EB4">
        <w:rPr>
          <w:rFonts w:eastAsia="Times New Roman"/>
        </w:rPr>
        <w:t>(</w:t>
      </w:r>
      <w:r w:rsidRPr="002C7D26">
        <w:rPr>
          <w:rFonts w:eastAsia="Times New Roman"/>
        </w:rPr>
        <w:t>en</w:t>
      </w:r>
      <w:r w:rsidR="00680EB4">
        <w:rPr>
          <w:rFonts w:eastAsia="Times New Roman"/>
        </w:rPr>
        <w:t>)</w:t>
      </w:r>
      <w:r w:rsidRPr="002C7D26">
        <w:rPr>
          <w:rFonts w:eastAsia="Times New Roman"/>
        </w:rPr>
        <w:t xml:space="preserve"> mit Einverständniserklärung zur Verarbeitung der eigenen Daten</w:t>
      </w:r>
      <w:r w:rsidR="006A6F0E">
        <w:rPr>
          <w:rFonts w:eastAsia="Times New Roman"/>
        </w:rPr>
        <w:t>,</w:t>
      </w:r>
    </w:p>
    <w:p w14:paraId="3D12F920" w14:textId="54170ECE" w:rsidR="002C7D26" w:rsidRPr="009520F4" w:rsidRDefault="002C7D26" w:rsidP="00BF5F5D">
      <w:pPr>
        <w:pStyle w:val="Listenabsatz"/>
        <w:numPr>
          <w:ilvl w:val="0"/>
          <w:numId w:val="13"/>
        </w:numPr>
        <w:spacing w:beforeLines="60" w:before="144" w:after="60" w:line="276" w:lineRule="auto"/>
        <w:ind w:left="924" w:hanging="215"/>
        <w:contextualSpacing w:val="0"/>
        <w:rPr>
          <w:rFonts w:eastAsia="Times New Roman"/>
        </w:rPr>
      </w:pPr>
      <w:r w:rsidRPr="009520F4">
        <w:rPr>
          <w:rFonts w:eastAsia="Times New Roman"/>
        </w:rPr>
        <w:t xml:space="preserve">ggf. </w:t>
      </w:r>
      <w:r w:rsidR="00680EB4" w:rsidRPr="009520F4">
        <w:rPr>
          <w:rFonts w:eastAsia="Times New Roman"/>
        </w:rPr>
        <w:t>durch d</w:t>
      </w:r>
      <w:r w:rsidR="006A6F0E" w:rsidRPr="009520F4">
        <w:rPr>
          <w:rFonts w:eastAsia="Times New Roman"/>
        </w:rPr>
        <w:t>en</w:t>
      </w:r>
      <w:r w:rsidR="00680EB4" w:rsidRPr="009520F4">
        <w:rPr>
          <w:rFonts w:eastAsia="Times New Roman"/>
        </w:rPr>
        <w:t xml:space="preserve"> </w:t>
      </w:r>
      <w:r w:rsidRPr="009520F4">
        <w:rPr>
          <w:rFonts w:eastAsia="Times New Roman"/>
        </w:rPr>
        <w:t xml:space="preserve">Bewohner </w:t>
      </w:r>
      <w:r w:rsidR="00680EB4" w:rsidRPr="009520F4">
        <w:rPr>
          <w:rFonts w:eastAsia="Times New Roman"/>
        </w:rPr>
        <w:t xml:space="preserve">(auf dessen Wunsch bzw. mit dessen Einverständnis) </w:t>
      </w:r>
      <w:r w:rsidRPr="009520F4">
        <w:rPr>
          <w:rFonts w:eastAsia="Times New Roman"/>
        </w:rPr>
        <w:t>zur Verfügung gestellte Informationen über Behandlungen und Diagnosen</w:t>
      </w:r>
      <w:r w:rsidR="006A6F0E" w:rsidRPr="009520F4">
        <w:rPr>
          <w:rFonts w:eastAsia="Times New Roman"/>
        </w:rPr>
        <w:t>.</w:t>
      </w:r>
      <w:r w:rsidRPr="009520F4">
        <w:rPr>
          <w:rFonts w:eastAsia="Times New Roman"/>
        </w:rPr>
        <w:t xml:space="preserve"> </w:t>
      </w:r>
    </w:p>
    <w:p w14:paraId="1BEC0AF5" w14:textId="7136656A" w:rsidR="002C7D26" w:rsidRDefault="002C7D26" w:rsidP="00983A3A">
      <w:pPr>
        <w:pStyle w:val="Untertitel"/>
        <w:numPr>
          <w:ilvl w:val="0"/>
          <w:numId w:val="37"/>
        </w:numPr>
        <w:spacing w:beforeLines="60" w:before="144" w:line="276" w:lineRule="auto"/>
        <w:ind w:left="567" w:hanging="425"/>
        <w:jc w:val="left"/>
      </w:pPr>
      <w:r>
        <w:t xml:space="preserve">Der Bewohner verpflichtet sich, allfällige Änderungen dieser Daten (ausgenommen </w:t>
      </w:r>
      <w:r w:rsidR="00AF03CA">
        <w:t>jener</w:t>
      </w:r>
      <w:r>
        <w:t xml:space="preserve"> auf dessen eigenen Wunsch zur Verfügung gestellten Informationen) umgehend Fortuna bekannt zu geben. </w:t>
      </w:r>
    </w:p>
    <w:p w14:paraId="496D13AC" w14:textId="4EDD90F0" w:rsidR="002C7D26" w:rsidRDefault="002C7D26" w:rsidP="00983A3A">
      <w:pPr>
        <w:pStyle w:val="Untertitel"/>
        <w:numPr>
          <w:ilvl w:val="0"/>
          <w:numId w:val="37"/>
        </w:numPr>
        <w:spacing w:beforeLines="60" w:before="144" w:line="276" w:lineRule="auto"/>
        <w:ind w:left="567" w:hanging="425"/>
        <w:jc w:val="left"/>
      </w:pPr>
      <w:r>
        <w:t>Festgehalten wird, dass die oben angeführten Daten keine abschließende Auflistung beinhalte</w:t>
      </w:r>
      <w:r w:rsidR="00B9688D">
        <w:t>n</w:t>
      </w:r>
      <w:r>
        <w:t>, sondern weitere, insbesondere nicht sensible, personenbezogene Daten im Sinne der DSGVO im für die Vertragserfüllung erforderlichen Umfang verarbeitet werden.</w:t>
      </w:r>
    </w:p>
    <w:p w14:paraId="78988FF0" w14:textId="77777777" w:rsidR="002C7D26" w:rsidRPr="002C7D26" w:rsidRDefault="002C7D26" w:rsidP="00983A3A">
      <w:pPr>
        <w:pStyle w:val="Untertitel"/>
        <w:numPr>
          <w:ilvl w:val="0"/>
          <w:numId w:val="37"/>
        </w:numPr>
        <w:spacing w:beforeLines="60" w:before="144" w:line="276" w:lineRule="auto"/>
        <w:ind w:left="567" w:hanging="425"/>
        <w:jc w:val="left"/>
      </w:pPr>
      <w:r w:rsidRPr="002C7D26">
        <w:t>Sämtliche von Fortuna in Zusammenhang mit diesem Vertrag erhobenen Daten werden bei Fortuna gespeichert. Eine Löschung der Daten erfolgt nach Beendigung dieses Vertrags</w:t>
      </w:r>
      <w:r w:rsidR="00471FC3">
        <w:t xml:space="preserve"> unter Berücksichtigung </w:t>
      </w:r>
      <w:r w:rsidRPr="002C7D26">
        <w:t xml:space="preserve">von </w:t>
      </w:r>
      <w:r w:rsidRPr="00EA3194">
        <w:t>gesetzlichen Aufbewahrungspflichten.</w:t>
      </w:r>
      <w:r w:rsidRPr="002C7D26">
        <w:t xml:space="preserve">  </w:t>
      </w:r>
    </w:p>
    <w:p w14:paraId="0FD6DDF4" w14:textId="77777777" w:rsidR="002C7D26" w:rsidRDefault="002C7D26" w:rsidP="00983A3A">
      <w:pPr>
        <w:pStyle w:val="Untertitel"/>
        <w:numPr>
          <w:ilvl w:val="0"/>
          <w:numId w:val="37"/>
        </w:numPr>
        <w:spacing w:beforeLines="60" w:before="144" w:line="276" w:lineRule="auto"/>
        <w:ind w:left="567" w:hanging="425"/>
        <w:jc w:val="left"/>
      </w:pPr>
      <w:r w:rsidRPr="002C7D26">
        <w:t>Der Bewohner hat das Recht, jederzeit Auskunft über die von ihm gespeicherten und</w:t>
      </w:r>
      <w:r>
        <w:t xml:space="preserve"> verarbeiteten Daten zu erhalten und kann gegebenenfalls deren Richtigstellung verlangen. </w:t>
      </w:r>
    </w:p>
    <w:p w14:paraId="410DA58B" w14:textId="77777777" w:rsidR="002C7D26" w:rsidRPr="002C7D26" w:rsidRDefault="002C7D26" w:rsidP="00983A3A">
      <w:pPr>
        <w:pStyle w:val="Untertitel"/>
        <w:numPr>
          <w:ilvl w:val="0"/>
          <w:numId w:val="37"/>
        </w:numPr>
        <w:spacing w:beforeLines="60" w:before="144" w:line="276" w:lineRule="auto"/>
        <w:ind w:left="567" w:hanging="425"/>
        <w:jc w:val="left"/>
      </w:pPr>
      <w:r>
        <w:t>Mit Unterfertigung dieses Vertrags willigt der Bewohner der Datenverarbeitung ein. Die Einwilligung zur Datenverarbeitung kann jederzeit widerrufen werden, wobei ein solcher Widerruf ausschließlich jene Bereiche der Datenverarbeitung umfasst, die seitens Fortuna nicht zur vertrags- bzw. gesetzeskonformen Erfüllung des Vertrags erforderlich sind.</w:t>
      </w:r>
    </w:p>
    <w:p w14:paraId="43949F69" w14:textId="77777777" w:rsidR="00B65525" w:rsidRPr="00E11FFE" w:rsidRDefault="00B65525" w:rsidP="00E11FFE">
      <w:pPr>
        <w:pStyle w:val="berschrift1"/>
        <w:spacing w:before="240" w:after="160" w:line="276" w:lineRule="auto"/>
        <w:ind w:left="431" w:hanging="431"/>
      </w:pPr>
      <w:bookmarkStart w:id="20" w:name="_Toc16515266"/>
      <w:bookmarkStart w:id="21" w:name="_Toc29566415"/>
      <w:r w:rsidRPr="00E11FFE">
        <w:t>Rechte und Pflichten des Bewohners</w:t>
      </w:r>
      <w:bookmarkEnd w:id="20"/>
      <w:bookmarkEnd w:id="21"/>
    </w:p>
    <w:p w14:paraId="37B457C9" w14:textId="77777777" w:rsidR="00B65525" w:rsidRPr="00B65525" w:rsidRDefault="00B65525" w:rsidP="00C83EDB">
      <w:pPr>
        <w:pStyle w:val="berschrift2"/>
        <w:spacing w:after="60" w:line="276" w:lineRule="auto"/>
      </w:pPr>
      <w:bookmarkStart w:id="22" w:name="_Toc16515267"/>
      <w:bookmarkStart w:id="23" w:name="_Toc29566416"/>
      <w:r w:rsidRPr="00B65525">
        <w:t>P</w:t>
      </w:r>
      <w:r>
        <w:t>ersönlichkeitsrechte</w:t>
      </w:r>
      <w:bookmarkEnd w:id="22"/>
      <w:bookmarkEnd w:id="23"/>
    </w:p>
    <w:p w14:paraId="1C988F4A" w14:textId="77777777" w:rsidR="002E6B69" w:rsidRDefault="002E6B69" w:rsidP="00E64E9C">
      <w:pPr>
        <w:overflowPunct w:val="0"/>
        <w:autoSpaceDE w:val="0"/>
        <w:autoSpaceDN w:val="0"/>
        <w:adjustRightInd w:val="0"/>
        <w:spacing w:before="60" w:after="60" w:line="276" w:lineRule="auto"/>
        <w:textAlignment w:val="baseline"/>
      </w:pPr>
      <w:r>
        <w:t>Die Beachtung und Einhaltung unten angeführter, gesetzlich normierter Persönlichkeitsrechte werden dem Bewohner zugesichert:</w:t>
      </w:r>
      <w:r w:rsidRPr="00310B69">
        <w:t xml:space="preserve"> </w:t>
      </w:r>
      <w:r w:rsidRPr="009C3121">
        <w:rPr>
          <w:vertAlign w:val="superscript"/>
        </w:rPr>
        <w:footnoteReference w:id="11"/>
      </w:r>
      <w:r w:rsidRPr="009C3121">
        <w:rPr>
          <w:vertAlign w:val="superscript"/>
        </w:rPr>
        <w:t xml:space="preserve"> </w:t>
      </w:r>
    </w:p>
    <w:p w14:paraId="23BDD87C" w14:textId="77777777" w:rsidR="002E6B69" w:rsidRPr="00234844" w:rsidRDefault="002E6B69" w:rsidP="00BF5F5D">
      <w:pPr>
        <w:numPr>
          <w:ilvl w:val="0"/>
          <w:numId w:val="14"/>
        </w:numPr>
        <w:overflowPunct w:val="0"/>
        <w:autoSpaceDE w:val="0"/>
        <w:autoSpaceDN w:val="0"/>
        <w:adjustRightInd w:val="0"/>
        <w:spacing w:before="60" w:after="60" w:line="276" w:lineRule="auto"/>
        <w:ind w:left="567" w:hanging="567"/>
        <w:textAlignment w:val="baseline"/>
      </w:pPr>
      <w:r w:rsidRPr="00234844">
        <w:t>Recht auf freie Entfaltung der Persönlichkeit, auf anständige Begegnung, au</w:t>
      </w:r>
      <w:r w:rsidR="00BA4FB7">
        <w:t>f</w:t>
      </w:r>
      <w:r w:rsidRPr="00234844">
        <w:t xml:space="preserve"> Selbstbestimmung sowie auf Achtung der Privat- und Intimsphäre,</w:t>
      </w:r>
    </w:p>
    <w:p w14:paraId="4526D547" w14:textId="77777777" w:rsidR="002E6B69" w:rsidRPr="00234844" w:rsidRDefault="002E6B69" w:rsidP="00BF5F5D">
      <w:pPr>
        <w:numPr>
          <w:ilvl w:val="0"/>
          <w:numId w:val="14"/>
        </w:numPr>
        <w:overflowPunct w:val="0"/>
        <w:autoSpaceDE w:val="0"/>
        <w:autoSpaceDN w:val="0"/>
        <w:adjustRightInd w:val="0"/>
        <w:spacing w:before="60" w:after="60" w:line="276" w:lineRule="auto"/>
        <w:ind w:left="567" w:hanging="567"/>
        <w:textAlignment w:val="baseline"/>
      </w:pPr>
      <w:r w:rsidRPr="00234844">
        <w:t>Recht auf Wahrung des Brief-, Post- und Fernmeldegeheimnisses,</w:t>
      </w:r>
    </w:p>
    <w:p w14:paraId="7DD0E286" w14:textId="06CBE4CB" w:rsidR="002E6B69" w:rsidRPr="00234844" w:rsidRDefault="002E6B69" w:rsidP="00BF5F5D">
      <w:pPr>
        <w:numPr>
          <w:ilvl w:val="0"/>
          <w:numId w:val="14"/>
        </w:numPr>
        <w:overflowPunct w:val="0"/>
        <w:autoSpaceDE w:val="0"/>
        <w:autoSpaceDN w:val="0"/>
        <w:adjustRightInd w:val="0"/>
        <w:spacing w:before="60" w:after="60" w:line="276" w:lineRule="auto"/>
        <w:ind w:left="567" w:hanging="567"/>
        <w:textAlignment w:val="baseline"/>
      </w:pPr>
      <w:r w:rsidRPr="00234844">
        <w:lastRenderedPageBreak/>
        <w:t>Recht auf politische und religiöse Selbstbestimmung, auf freie Meinungsäußerung, auf Versammlung und auf die Bildung von Vereinigungen, insbesondere zur Durchsetzung der Interessen der Bewohner</w:t>
      </w:r>
      <w:r w:rsidR="001A3E84">
        <w:t>,</w:t>
      </w:r>
    </w:p>
    <w:p w14:paraId="518F37CC" w14:textId="5715014F" w:rsidR="002E6B69" w:rsidRPr="00234844" w:rsidRDefault="002E6B69" w:rsidP="00BF5F5D">
      <w:pPr>
        <w:numPr>
          <w:ilvl w:val="0"/>
          <w:numId w:val="14"/>
        </w:numPr>
        <w:overflowPunct w:val="0"/>
        <w:autoSpaceDE w:val="0"/>
        <w:autoSpaceDN w:val="0"/>
        <w:adjustRightInd w:val="0"/>
        <w:spacing w:before="60" w:after="60" w:line="276" w:lineRule="auto"/>
        <w:ind w:left="567" w:hanging="567"/>
        <w:textAlignment w:val="baseline"/>
      </w:pPr>
      <w:r w:rsidRPr="00234844">
        <w:t>Recht auf Verkehr mit der Außenwelt, auf Besuch durch Angehörige und Bekannte und auf Benützung von Fernsprechern</w:t>
      </w:r>
      <w:r w:rsidR="001A3E84">
        <w:t>,</w:t>
      </w:r>
    </w:p>
    <w:p w14:paraId="7E5C7688" w14:textId="77777777" w:rsidR="002E6B69" w:rsidRPr="00234844" w:rsidRDefault="002E6B69" w:rsidP="00BF5F5D">
      <w:pPr>
        <w:numPr>
          <w:ilvl w:val="0"/>
          <w:numId w:val="14"/>
        </w:numPr>
        <w:overflowPunct w:val="0"/>
        <w:autoSpaceDE w:val="0"/>
        <w:autoSpaceDN w:val="0"/>
        <w:adjustRightInd w:val="0"/>
        <w:spacing w:before="60" w:after="60" w:line="276" w:lineRule="auto"/>
        <w:ind w:left="567" w:hanging="567"/>
        <w:textAlignment w:val="baseline"/>
      </w:pPr>
      <w:r w:rsidRPr="00234844">
        <w:t>Recht auf Gleichbehandlung ungeachtet des Geschlechts, der Abst</w:t>
      </w:r>
      <w:r w:rsidR="00BA4FB7">
        <w:t>a</w:t>
      </w:r>
      <w:r w:rsidRPr="00234844">
        <w:t>mmung und Herkunft, der Rasse, der Sprache, der politischen Überzeugung und des religiösen Bekenntnisses,</w:t>
      </w:r>
    </w:p>
    <w:p w14:paraId="3C3C2F0D" w14:textId="77777777" w:rsidR="002E6B69" w:rsidRPr="00234844" w:rsidRDefault="002E6B69" w:rsidP="00BF5F5D">
      <w:pPr>
        <w:numPr>
          <w:ilvl w:val="0"/>
          <w:numId w:val="14"/>
        </w:numPr>
        <w:overflowPunct w:val="0"/>
        <w:autoSpaceDE w:val="0"/>
        <w:autoSpaceDN w:val="0"/>
        <w:adjustRightInd w:val="0"/>
        <w:spacing w:before="60" w:after="60" w:line="276" w:lineRule="auto"/>
        <w:ind w:left="567" w:hanging="567"/>
        <w:textAlignment w:val="baseline"/>
      </w:pPr>
      <w:r w:rsidRPr="00234844">
        <w:t xml:space="preserve">Recht auf zeitgemäße medizinische Versorgung, auf freie Arzt- und Therapiewahl und auf eine adäquate Schmerzbehandlung sowie </w:t>
      </w:r>
    </w:p>
    <w:p w14:paraId="6BE5D212" w14:textId="5BE00B10" w:rsidR="002E6B69" w:rsidRPr="00234844" w:rsidRDefault="002E6B69" w:rsidP="00BF5F5D">
      <w:pPr>
        <w:numPr>
          <w:ilvl w:val="0"/>
          <w:numId w:val="14"/>
        </w:numPr>
        <w:overflowPunct w:val="0"/>
        <w:autoSpaceDE w:val="0"/>
        <w:autoSpaceDN w:val="0"/>
        <w:adjustRightInd w:val="0"/>
        <w:spacing w:before="60" w:after="60" w:line="276" w:lineRule="auto"/>
        <w:ind w:left="567" w:hanging="567"/>
        <w:textAlignment w:val="baseline"/>
      </w:pPr>
      <w:r w:rsidRPr="00234844">
        <w:t>Recht auf persönliche Kleidung und auf eigene Einrichtungsgegenstände</w:t>
      </w:r>
      <w:r w:rsidR="001A3E84">
        <w:t>.</w:t>
      </w:r>
    </w:p>
    <w:p w14:paraId="6AB90043" w14:textId="77777777" w:rsidR="00B65525" w:rsidRPr="001C3773" w:rsidRDefault="00B65525" w:rsidP="00C83EDB">
      <w:pPr>
        <w:pStyle w:val="berschrift2"/>
        <w:spacing w:after="60" w:line="276" w:lineRule="auto"/>
      </w:pPr>
      <w:bookmarkStart w:id="24" w:name="_Toc16515268"/>
      <w:bookmarkStart w:id="25" w:name="_Toc29566417"/>
      <w:r w:rsidRPr="001C3773">
        <w:t>B</w:t>
      </w:r>
      <w:r w:rsidR="009C3121">
        <w:t>ewohnerrechte</w:t>
      </w:r>
      <w:bookmarkEnd w:id="24"/>
      <w:bookmarkEnd w:id="25"/>
    </w:p>
    <w:p w14:paraId="564BF0C4" w14:textId="77777777" w:rsidR="00C22C63" w:rsidRPr="001C3773" w:rsidRDefault="00A01308" w:rsidP="00E64E9C">
      <w:pPr>
        <w:overflowPunct w:val="0"/>
        <w:autoSpaceDE w:val="0"/>
        <w:autoSpaceDN w:val="0"/>
        <w:adjustRightInd w:val="0"/>
        <w:spacing w:before="60" w:after="60" w:line="276" w:lineRule="auto"/>
        <w:textAlignment w:val="baseline"/>
      </w:pPr>
      <w:r>
        <w:t xml:space="preserve">Ebenso wird dem Bewohner zugesichert, dass Fortuna die Wahrung der Bewohnerrechte (nachfolgend angeführt) </w:t>
      </w:r>
      <w:r w:rsidR="00C22C63" w:rsidRPr="001C3773">
        <w:t xml:space="preserve">sicherstellt: </w:t>
      </w:r>
      <w:r w:rsidR="005432BB" w:rsidRPr="009C3121">
        <w:rPr>
          <w:vertAlign w:val="superscript"/>
        </w:rPr>
        <w:footnoteReference w:id="12"/>
      </w:r>
    </w:p>
    <w:p w14:paraId="3A6074A8" w14:textId="1B8FB81F" w:rsidR="00C22C63" w:rsidRPr="00C22C63" w:rsidRDefault="00C22C63" w:rsidP="00983A3A">
      <w:pPr>
        <w:pStyle w:val="Untertitel"/>
        <w:numPr>
          <w:ilvl w:val="0"/>
          <w:numId w:val="23"/>
        </w:numPr>
        <w:spacing w:line="276" w:lineRule="auto"/>
        <w:ind w:left="567" w:hanging="567"/>
        <w:jc w:val="left"/>
      </w:pPr>
      <w:r w:rsidRPr="00C22C63">
        <w:t>Recht auf respektvolle, fachgerechte und an aktuellen Standards ausgerichtete Betreuung und Pflege einschließlich Organisation von Hilfsmitteln (wie etwa Rollstühle, Gehbehelfe) bei physischer Beeinträchtigung</w:t>
      </w:r>
      <w:r w:rsidR="001234B5">
        <w:t>,</w:t>
      </w:r>
    </w:p>
    <w:p w14:paraId="216828A0" w14:textId="0A8968BD" w:rsidR="00C22C63" w:rsidRPr="00C22C63" w:rsidRDefault="00C22C63" w:rsidP="00983A3A">
      <w:pPr>
        <w:pStyle w:val="Untertitel"/>
        <w:numPr>
          <w:ilvl w:val="0"/>
          <w:numId w:val="23"/>
        </w:numPr>
        <w:spacing w:line="276" w:lineRule="auto"/>
        <w:ind w:left="567" w:hanging="567"/>
        <w:jc w:val="left"/>
      </w:pPr>
      <w:r w:rsidRPr="00C22C63">
        <w:t xml:space="preserve">im Sinne freier Arztwahl, freier Therapiewahl und adäquater Schmerzbehandlung Recht auf ärztliche Versorgung durch jederzeitige Erreichbarkeit ärztlicher Hilfe entweder durch </w:t>
      </w:r>
      <w:r w:rsidR="00690489">
        <w:t>Z</w:t>
      </w:r>
      <w:r w:rsidR="00690489" w:rsidRPr="00C22C63">
        <w:t>ur</w:t>
      </w:r>
      <w:r w:rsidR="00690489">
        <w:t>v</w:t>
      </w:r>
      <w:r w:rsidRPr="00C22C63">
        <w:t>erfügung</w:t>
      </w:r>
      <w:r w:rsidR="00690489">
        <w:t>s</w:t>
      </w:r>
      <w:r w:rsidRPr="00C22C63">
        <w:t>tell</w:t>
      </w:r>
      <w:r w:rsidR="00690489">
        <w:t>ung</w:t>
      </w:r>
      <w:r w:rsidRPr="00C22C63">
        <w:t xml:space="preserve"> von Ärzten der Senioren</w:t>
      </w:r>
      <w:r w:rsidR="00795415">
        <w:t>-</w:t>
      </w:r>
      <w:r w:rsidRPr="00C22C63">
        <w:t>Wohnanlage oder durch Vermittlung von Ärzten</w:t>
      </w:r>
      <w:r w:rsidR="001234B5">
        <w:t>,</w:t>
      </w:r>
    </w:p>
    <w:p w14:paraId="33EB4290" w14:textId="6D37E41A" w:rsidR="00C22C63" w:rsidRPr="00C22C63" w:rsidRDefault="00C22C63" w:rsidP="00983A3A">
      <w:pPr>
        <w:pStyle w:val="Untertitel"/>
        <w:numPr>
          <w:ilvl w:val="0"/>
          <w:numId w:val="23"/>
        </w:numPr>
        <w:spacing w:line="276" w:lineRule="auto"/>
        <w:ind w:left="567" w:hanging="567"/>
        <w:jc w:val="left"/>
      </w:pPr>
      <w:r w:rsidRPr="00C22C63">
        <w:t>Recht auf funktionserhaltende, funktionsfördernde und reintegrierende Maßnahmen</w:t>
      </w:r>
      <w:r w:rsidR="00486E6D">
        <w:t>,</w:t>
      </w:r>
      <w:r w:rsidRPr="00C22C63">
        <w:t xml:space="preserve"> entweder durch </w:t>
      </w:r>
      <w:r w:rsidR="00690489">
        <w:t>Z</w:t>
      </w:r>
      <w:r w:rsidR="00690489" w:rsidRPr="00C22C63">
        <w:t>ur</w:t>
      </w:r>
      <w:r w:rsidR="00690489">
        <w:t>v</w:t>
      </w:r>
      <w:r w:rsidRPr="00C22C63">
        <w:t>erfügung</w:t>
      </w:r>
      <w:r w:rsidR="00690489">
        <w:t>s</w:t>
      </w:r>
      <w:r w:rsidRPr="00C22C63">
        <w:t>tell</w:t>
      </w:r>
      <w:r w:rsidR="00690489">
        <w:t>ung</w:t>
      </w:r>
      <w:r w:rsidRPr="00C22C63">
        <w:t xml:space="preserve"> von Therapeuten oder durch Vermittlung von Therapeuten</w:t>
      </w:r>
      <w:r w:rsidR="001234B5">
        <w:t>,</w:t>
      </w:r>
    </w:p>
    <w:p w14:paraId="6365703E" w14:textId="1436AA5E" w:rsidR="00C22C63" w:rsidRPr="00C22C63" w:rsidRDefault="00C22C63" w:rsidP="00983A3A">
      <w:pPr>
        <w:pStyle w:val="Untertitel"/>
        <w:numPr>
          <w:ilvl w:val="0"/>
          <w:numId w:val="23"/>
        </w:numPr>
        <w:spacing w:line="276" w:lineRule="auto"/>
        <w:ind w:left="567" w:hanging="567"/>
        <w:jc w:val="left"/>
      </w:pPr>
      <w:r w:rsidRPr="00C22C63">
        <w:t>Recht auf bedarfsgerechte Ernährung oder Diät sowie erforderlichenfalls auf Unterstützung bei der Nahrungsaufnahme</w:t>
      </w:r>
      <w:r w:rsidR="001234B5">
        <w:t>,</w:t>
      </w:r>
    </w:p>
    <w:p w14:paraId="458FE3DF" w14:textId="10328170" w:rsidR="00C22C63" w:rsidRPr="00C22C63" w:rsidRDefault="00C22C63" w:rsidP="00983A3A">
      <w:pPr>
        <w:pStyle w:val="Untertitel"/>
        <w:numPr>
          <w:ilvl w:val="0"/>
          <w:numId w:val="23"/>
        </w:numPr>
        <w:spacing w:line="276" w:lineRule="auto"/>
        <w:ind w:left="567" w:hanging="567"/>
        <w:jc w:val="left"/>
      </w:pPr>
      <w:r w:rsidRPr="00C22C63">
        <w:t>Recht auf ausreichende und kostenlose Flüssigkeitszufuhr</w:t>
      </w:r>
      <w:r w:rsidR="001234B5">
        <w:t>,</w:t>
      </w:r>
    </w:p>
    <w:p w14:paraId="3C25CAB0" w14:textId="7C9C5C62" w:rsidR="00C22C63" w:rsidRPr="00C22C63" w:rsidRDefault="00C22C63" w:rsidP="00983A3A">
      <w:pPr>
        <w:pStyle w:val="Untertitel"/>
        <w:numPr>
          <w:ilvl w:val="0"/>
          <w:numId w:val="23"/>
        </w:numPr>
        <w:spacing w:line="276" w:lineRule="auto"/>
        <w:ind w:left="567" w:hanging="567"/>
        <w:jc w:val="left"/>
      </w:pPr>
      <w:r w:rsidRPr="00C22C63">
        <w:t>Recht auf Mahl- und Ruhezeiten, die den allgemein üblichen Lebensverhältnissen entsprechen</w:t>
      </w:r>
      <w:r w:rsidR="001234B5">
        <w:t>,</w:t>
      </w:r>
    </w:p>
    <w:p w14:paraId="10DD9244" w14:textId="1640D952" w:rsidR="00C22C63" w:rsidRPr="00C22C63" w:rsidRDefault="00C22C63" w:rsidP="00983A3A">
      <w:pPr>
        <w:pStyle w:val="Untertitel"/>
        <w:numPr>
          <w:ilvl w:val="0"/>
          <w:numId w:val="23"/>
        </w:numPr>
        <w:spacing w:line="276" w:lineRule="auto"/>
        <w:ind w:left="567" w:hanging="567"/>
        <w:jc w:val="left"/>
      </w:pPr>
      <w:r w:rsidRPr="00C22C63">
        <w:t>Recht auf Namhaftmachung einer Vertrauensperson, die in wesentlichen, die Bewohnerin oder den Bewohner betreffenden Belangen</w:t>
      </w:r>
      <w:r w:rsidR="00225CE6">
        <w:t>,</w:t>
      </w:r>
      <w:r w:rsidRPr="00C22C63">
        <w:t xml:space="preserve"> zu verständigen ist</w:t>
      </w:r>
      <w:r w:rsidR="001234B5">
        <w:t>,</w:t>
      </w:r>
    </w:p>
    <w:p w14:paraId="1F40E364" w14:textId="77777777" w:rsidR="00C22C63" w:rsidRPr="00C22C63" w:rsidRDefault="00C22C63" w:rsidP="00983A3A">
      <w:pPr>
        <w:pStyle w:val="Untertitel"/>
        <w:numPr>
          <w:ilvl w:val="0"/>
          <w:numId w:val="23"/>
        </w:numPr>
        <w:spacing w:line="276" w:lineRule="auto"/>
        <w:ind w:left="567" w:hanging="567"/>
        <w:jc w:val="left"/>
      </w:pPr>
      <w:r w:rsidRPr="00C22C63">
        <w:t>Recht auf Einsichtnahme in die Dokumentation und auf Ausfertigung von Kopien;</w:t>
      </w:r>
    </w:p>
    <w:p w14:paraId="17603F02" w14:textId="50DDC946" w:rsidR="00C22C63" w:rsidRPr="00C22C63" w:rsidRDefault="00C22C63" w:rsidP="00983A3A">
      <w:pPr>
        <w:pStyle w:val="Untertitel"/>
        <w:numPr>
          <w:ilvl w:val="0"/>
          <w:numId w:val="23"/>
        </w:numPr>
        <w:spacing w:line="276" w:lineRule="auto"/>
        <w:ind w:left="567" w:hanging="567"/>
        <w:jc w:val="left"/>
      </w:pPr>
      <w:r w:rsidRPr="00C22C63">
        <w:t>Recht auf Organisation der Tagesabläufe entsprechend den Bedürfnissen und Möglichkeiten der Bewohner</w:t>
      </w:r>
      <w:r w:rsidR="001234B5">
        <w:t>,</w:t>
      </w:r>
    </w:p>
    <w:p w14:paraId="625DF4BC" w14:textId="77777777" w:rsidR="00C22C63" w:rsidRPr="00C22C63" w:rsidRDefault="00C22C63" w:rsidP="00983A3A">
      <w:pPr>
        <w:pStyle w:val="Untertitel"/>
        <w:numPr>
          <w:ilvl w:val="0"/>
          <w:numId w:val="23"/>
        </w:numPr>
        <w:spacing w:line="276" w:lineRule="auto"/>
        <w:ind w:left="567" w:hanging="567"/>
        <w:jc w:val="left"/>
      </w:pPr>
      <w:r w:rsidRPr="00C22C63">
        <w:t>Recht auf höflichen Umgang, auf Anerkennung der Würde und Persönlichkeit;</w:t>
      </w:r>
    </w:p>
    <w:p w14:paraId="4982B54D" w14:textId="677F5BE4" w:rsidR="00C22C63" w:rsidRPr="00C22C63" w:rsidRDefault="00C22C63" w:rsidP="00983A3A">
      <w:pPr>
        <w:pStyle w:val="Untertitel"/>
        <w:numPr>
          <w:ilvl w:val="0"/>
          <w:numId w:val="23"/>
        </w:numPr>
        <w:spacing w:line="276" w:lineRule="auto"/>
        <w:ind w:left="567" w:hanging="567"/>
        <w:jc w:val="left"/>
      </w:pPr>
      <w:r w:rsidRPr="00C22C63">
        <w:t>Recht auf Berücksichtigung der spezifischen Anforderungen älterer Frauen und älterer Männer</w:t>
      </w:r>
      <w:r w:rsidR="001234B5">
        <w:t>,</w:t>
      </w:r>
    </w:p>
    <w:p w14:paraId="36721F1E" w14:textId="2964894A" w:rsidR="00C22C63" w:rsidRPr="00C22C63" w:rsidRDefault="00C22C63" w:rsidP="00983A3A">
      <w:pPr>
        <w:pStyle w:val="Untertitel"/>
        <w:numPr>
          <w:ilvl w:val="0"/>
          <w:numId w:val="23"/>
        </w:numPr>
        <w:spacing w:line="276" w:lineRule="auto"/>
        <w:ind w:left="567" w:hanging="567"/>
        <w:jc w:val="left"/>
      </w:pPr>
      <w:r w:rsidRPr="00C22C63">
        <w:t>Recht auf Berücksichtigung kultureller Bedürfnisse und religiöse</w:t>
      </w:r>
      <w:r w:rsidR="00225CE6">
        <w:t>r</w:t>
      </w:r>
      <w:r w:rsidRPr="00C22C63">
        <w:t xml:space="preserve"> Betreuung;</w:t>
      </w:r>
    </w:p>
    <w:p w14:paraId="53209B10" w14:textId="1BF53563" w:rsidR="00C22C63" w:rsidRPr="00C22C63" w:rsidRDefault="00C22C63" w:rsidP="00983A3A">
      <w:pPr>
        <w:pStyle w:val="Untertitel"/>
        <w:numPr>
          <w:ilvl w:val="0"/>
          <w:numId w:val="23"/>
        </w:numPr>
        <w:spacing w:line="276" w:lineRule="auto"/>
        <w:ind w:left="567" w:hanging="567"/>
        <w:jc w:val="left"/>
      </w:pPr>
      <w:r w:rsidRPr="00C22C63">
        <w:lastRenderedPageBreak/>
        <w:t>Recht auf psychische Unterstützung</w:t>
      </w:r>
      <w:r w:rsidR="001234B5">
        <w:t>,</w:t>
      </w:r>
    </w:p>
    <w:p w14:paraId="24E9947F" w14:textId="290DDE99" w:rsidR="00C22C63" w:rsidRPr="00C22C63" w:rsidRDefault="00C22C63" w:rsidP="00983A3A">
      <w:pPr>
        <w:pStyle w:val="Untertitel"/>
        <w:numPr>
          <w:ilvl w:val="0"/>
          <w:numId w:val="23"/>
        </w:numPr>
        <w:spacing w:line="276" w:lineRule="auto"/>
        <w:ind w:left="567" w:hanging="567"/>
        <w:jc w:val="left"/>
      </w:pPr>
      <w:r w:rsidRPr="00C22C63">
        <w:t>Recht auf Wahrung der Privat- und Intimsphäre, auch in Mehrbettzimmern</w:t>
      </w:r>
      <w:r w:rsidR="001234B5">
        <w:t>,</w:t>
      </w:r>
    </w:p>
    <w:p w14:paraId="2FF2A441" w14:textId="14215FF0" w:rsidR="00C22C63" w:rsidRPr="00C22C63" w:rsidRDefault="00C22C63" w:rsidP="00983A3A">
      <w:pPr>
        <w:pStyle w:val="Untertitel"/>
        <w:numPr>
          <w:ilvl w:val="0"/>
          <w:numId w:val="23"/>
        </w:numPr>
        <w:spacing w:line="276" w:lineRule="auto"/>
        <w:ind w:left="567" w:hanging="567"/>
        <w:jc w:val="left"/>
      </w:pPr>
      <w:r w:rsidRPr="00C22C63">
        <w:t xml:space="preserve">Recht auf </w:t>
      </w:r>
      <w:r w:rsidR="00225CE6">
        <w:t xml:space="preserve">das </w:t>
      </w:r>
      <w:r w:rsidRPr="00C22C63">
        <w:t>Tragen privater Kleidung, sofern die Erbringung von Pflegeleistungen dem Tragen privater Kleidung nicht entgegensteht</w:t>
      </w:r>
      <w:r w:rsidR="001234B5">
        <w:t>,</w:t>
      </w:r>
    </w:p>
    <w:p w14:paraId="0A941C78" w14:textId="07EDBE5B" w:rsidR="00C22C63" w:rsidRPr="00C22C63" w:rsidRDefault="00C22C63" w:rsidP="00983A3A">
      <w:pPr>
        <w:pStyle w:val="Untertitel"/>
        <w:numPr>
          <w:ilvl w:val="0"/>
          <w:numId w:val="23"/>
        </w:numPr>
        <w:spacing w:line="276" w:lineRule="auto"/>
        <w:ind w:left="567" w:hanging="567"/>
        <w:jc w:val="left"/>
      </w:pPr>
      <w:r w:rsidRPr="00C22C63">
        <w:t>Recht auf Verwendung von im persönlichen Gebrauch stehenden Gegenständen, sofern es die Struktur der Senioren</w:t>
      </w:r>
      <w:r w:rsidR="00225CE6">
        <w:t>-</w:t>
      </w:r>
      <w:r w:rsidRPr="00C22C63">
        <w:t>Wohnanlage ermöglicht</w:t>
      </w:r>
      <w:r w:rsidR="001234B5">
        <w:t>,</w:t>
      </w:r>
    </w:p>
    <w:p w14:paraId="6F14ECAD" w14:textId="46AC5A36" w:rsidR="00C22C63" w:rsidRPr="00C22C63" w:rsidRDefault="00C22C63" w:rsidP="00983A3A">
      <w:pPr>
        <w:pStyle w:val="Untertitel"/>
        <w:numPr>
          <w:ilvl w:val="0"/>
          <w:numId w:val="23"/>
        </w:numPr>
        <w:spacing w:line="276" w:lineRule="auto"/>
        <w:ind w:left="567" w:hanging="567"/>
        <w:jc w:val="left"/>
      </w:pPr>
      <w:r w:rsidRPr="00C22C63">
        <w:t>Recht auf jederzeitige Kontaktaufnahme mit der Bewohnerservicestelle und der Wiener Patientenanwaltschaft</w:t>
      </w:r>
      <w:r w:rsidR="001234B5">
        <w:t>,</w:t>
      </w:r>
    </w:p>
    <w:p w14:paraId="10C894D3" w14:textId="5D0DA973" w:rsidR="00C22C63" w:rsidRPr="00C22C63" w:rsidRDefault="00C22C63" w:rsidP="00983A3A">
      <w:pPr>
        <w:pStyle w:val="Untertitel"/>
        <w:numPr>
          <w:ilvl w:val="0"/>
          <w:numId w:val="23"/>
        </w:numPr>
        <w:spacing w:line="276" w:lineRule="auto"/>
        <w:ind w:left="567" w:hanging="567"/>
        <w:jc w:val="left"/>
      </w:pPr>
      <w:r w:rsidRPr="00C22C63">
        <w:t>Recht auf Einbringung von Anregungen und Beschwerden bei der Bewohnerservicestelle</w:t>
      </w:r>
      <w:r w:rsidR="001234B5">
        <w:t>,</w:t>
      </w:r>
    </w:p>
    <w:p w14:paraId="7A020C62" w14:textId="702A86D4" w:rsidR="00C22C63" w:rsidRPr="00C22C63" w:rsidRDefault="00C22C63" w:rsidP="00983A3A">
      <w:pPr>
        <w:pStyle w:val="Untertitel"/>
        <w:numPr>
          <w:ilvl w:val="0"/>
          <w:numId w:val="23"/>
        </w:numPr>
        <w:spacing w:line="276" w:lineRule="auto"/>
        <w:ind w:left="567" w:hanging="567"/>
        <w:jc w:val="left"/>
      </w:pPr>
      <w:r w:rsidRPr="00C22C63">
        <w:t>Recht auf Abhaltung von Bewohnerversammlungen und Wahlen von Bewohnervertretern</w:t>
      </w:r>
      <w:r w:rsidR="001234B5">
        <w:t>,</w:t>
      </w:r>
    </w:p>
    <w:p w14:paraId="3BA21279" w14:textId="77777777" w:rsidR="00C22C63" w:rsidRPr="00C22C63" w:rsidRDefault="00C22C63" w:rsidP="00983A3A">
      <w:pPr>
        <w:pStyle w:val="Untertitel"/>
        <w:numPr>
          <w:ilvl w:val="0"/>
          <w:numId w:val="23"/>
        </w:numPr>
        <w:spacing w:line="276" w:lineRule="auto"/>
        <w:ind w:left="567" w:hanging="567"/>
        <w:jc w:val="left"/>
      </w:pPr>
      <w:r w:rsidRPr="00C22C63">
        <w:t>Recht auf angemessenen Kontakt zur Außenwelt, insbesondere:</w:t>
      </w:r>
    </w:p>
    <w:p w14:paraId="53AB83FF" w14:textId="0457730D" w:rsidR="00C22C63" w:rsidRPr="00D47F32" w:rsidRDefault="00C22C63" w:rsidP="00983A3A">
      <w:pPr>
        <w:pStyle w:val="Listenabsatz"/>
        <w:numPr>
          <w:ilvl w:val="0"/>
          <w:numId w:val="39"/>
        </w:numPr>
        <w:spacing w:before="60" w:after="60" w:line="276" w:lineRule="auto"/>
        <w:ind w:left="992" w:hanging="425"/>
        <w:contextualSpacing w:val="0"/>
        <w:rPr>
          <w:rFonts w:eastAsia="Times New Roman"/>
        </w:rPr>
      </w:pPr>
      <w:r w:rsidRPr="00D47F32">
        <w:rPr>
          <w:rFonts w:eastAsia="Times New Roman"/>
        </w:rPr>
        <w:t>Recht auf jederzeitigen Empfang von Besuchen unter Rücksichtnahme auf die anderen Bewohner und den Betrieb der Senioren</w:t>
      </w:r>
      <w:r w:rsidR="00225CE6">
        <w:rPr>
          <w:rFonts w:eastAsia="Times New Roman"/>
        </w:rPr>
        <w:t>-</w:t>
      </w:r>
      <w:r w:rsidRPr="00D47F32">
        <w:rPr>
          <w:rFonts w:eastAsia="Times New Roman"/>
        </w:rPr>
        <w:t>Wohnanlage</w:t>
      </w:r>
      <w:r w:rsidR="001234B5">
        <w:rPr>
          <w:rFonts w:eastAsia="Times New Roman"/>
        </w:rPr>
        <w:t>,</w:t>
      </w:r>
    </w:p>
    <w:p w14:paraId="75F3B7E2" w14:textId="29E565B5" w:rsidR="00C22C63" w:rsidRPr="00D47F32" w:rsidRDefault="00C22C63" w:rsidP="00983A3A">
      <w:pPr>
        <w:pStyle w:val="Listenabsatz"/>
        <w:numPr>
          <w:ilvl w:val="0"/>
          <w:numId w:val="39"/>
        </w:numPr>
        <w:spacing w:before="60" w:after="60" w:line="276" w:lineRule="auto"/>
        <w:ind w:left="992" w:hanging="425"/>
        <w:contextualSpacing w:val="0"/>
        <w:rPr>
          <w:rFonts w:eastAsia="Times New Roman"/>
        </w:rPr>
      </w:pPr>
      <w:r w:rsidRPr="00D47F32">
        <w:rPr>
          <w:rFonts w:eastAsia="Times New Roman"/>
        </w:rPr>
        <w:t>Recht auf Zugang zu einem Telefon</w:t>
      </w:r>
      <w:r w:rsidR="001234B5">
        <w:rPr>
          <w:rFonts w:eastAsia="Times New Roman"/>
        </w:rPr>
        <w:t>,</w:t>
      </w:r>
    </w:p>
    <w:p w14:paraId="21E248AC" w14:textId="607B9C21" w:rsidR="00C22C63" w:rsidRPr="00D47F32" w:rsidRDefault="00C22C63" w:rsidP="00983A3A">
      <w:pPr>
        <w:pStyle w:val="Listenabsatz"/>
        <w:numPr>
          <w:ilvl w:val="0"/>
          <w:numId w:val="39"/>
        </w:numPr>
        <w:spacing w:before="60" w:after="60" w:line="276" w:lineRule="auto"/>
        <w:ind w:left="992" w:hanging="425"/>
        <w:contextualSpacing w:val="0"/>
        <w:rPr>
          <w:rFonts w:eastAsia="Times New Roman"/>
        </w:rPr>
      </w:pPr>
      <w:r w:rsidRPr="00D47F32">
        <w:rPr>
          <w:rFonts w:eastAsia="Times New Roman"/>
        </w:rPr>
        <w:t>Recht auf Verteilung und Abfertigung der Postsendungen der Bewohner, wenn die Bewohner die Verteilung und Abfertigung der Postsendungen nicht selbst vornehmen können</w:t>
      </w:r>
      <w:r w:rsidR="001234B5">
        <w:rPr>
          <w:rFonts w:eastAsia="Times New Roman"/>
        </w:rPr>
        <w:t>,</w:t>
      </w:r>
    </w:p>
    <w:p w14:paraId="010AB3CC" w14:textId="0031E153" w:rsidR="00C22C63" w:rsidRPr="00D47F32" w:rsidRDefault="00C22C63" w:rsidP="00983A3A">
      <w:pPr>
        <w:pStyle w:val="Listenabsatz"/>
        <w:numPr>
          <w:ilvl w:val="0"/>
          <w:numId w:val="39"/>
        </w:numPr>
        <w:spacing w:before="60" w:after="60" w:line="276" w:lineRule="auto"/>
        <w:ind w:left="992" w:hanging="425"/>
        <w:contextualSpacing w:val="0"/>
        <w:rPr>
          <w:rFonts w:eastAsia="Times New Roman"/>
        </w:rPr>
      </w:pPr>
      <w:r w:rsidRPr="00D47F32">
        <w:rPr>
          <w:rFonts w:eastAsia="Times New Roman"/>
        </w:rPr>
        <w:t>Recht auf jederzeitigen Ausgang unter Rücksichtnahme auf die anderen Bewohner und den Betrieb der Senioren</w:t>
      </w:r>
      <w:r w:rsidR="00735D36">
        <w:rPr>
          <w:rFonts w:eastAsia="Times New Roman"/>
        </w:rPr>
        <w:t>-</w:t>
      </w:r>
      <w:r w:rsidRPr="00D47F32">
        <w:rPr>
          <w:rFonts w:eastAsia="Times New Roman"/>
        </w:rPr>
        <w:t>Wohnanlage</w:t>
      </w:r>
      <w:r w:rsidR="001234B5">
        <w:rPr>
          <w:rFonts w:eastAsia="Times New Roman"/>
        </w:rPr>
        <w:t>,</w:t>
      </w:r>
    </w:p>
    <w:p w14:paraId="12A04D43" w14:textId="79984491" w:rsidR="00C22C63" w:rsidRDefault="005432BB" w:rsidP="00983A3A">
      <w:pPr>
        <w:pStyle w:val="Untertitel"/>
        <w:numPr>
          <w:ilvl w:val="0"/>
          <w:numId w:val="23"/>
        </w:numPr>
        <w:spacing w:line="276" w:lineRule="auto"/>
        <w:ind w:left="567" w:hanging="567"/>
        <w:jc w:val="left"/>
      </w:pPr>
      <w:r>
        <w:t>Recht auf Sterben in Würde</w:t>
      </w:r>
      <w:r w:rsidR="00735D36">
        <w:t>.</w:t>
      </w:r>
    </w:p>
    <w:p w14:paraId="2AC0C701" w14:textId="77777777" w:rsidR="001C3773" w:rsidRDefault="001C3773" w:rsidP="00C83EDB">
      <w:pPr>
        <w:pStyle w:val="berschrift2"/>
        <w:spacing w:after="60" w:line="276" w:lineRule="auto"/>
      </w:pPr>
      <w:bookmarkStart w:id="26" w:name="_Toc16515269"/>
      <w:bookmarkStart w:id="27" w:name="_Toc29566418"/>
      <w:r>
        <w:t>Pflichten des Bewohners</w:t>
      </w:r>
      <w:bookmarkEnd w:id="26"/>
      <w:bookmarkEnd w:id="27"/>
    </w:p>
    <w:p w14:paraId="409F312A" w14:textId="77777777" w:rsidR="00487DFF" w:rsidRPr="007B0D0E" w:rsidRDefault="001C3773" w:rsidP="00C83EDB">
      <w:pPr>
        <w:pStyle w:val="Untertitel"/>
        <w:numPr>
          <w:ilvl w:val="0"/>
          <w:numId w:val="3"/>
        </w:numPr>
        <w:spacing w:before="0" w:line="276" w:lineRule="auto"/>
        <w:ind w:left="567" w:hanging="567"/>
        <w:jc w:val="left"/>
      </w:pPr>
      <w:r w:rsidRPr="007B0D0E">
        <w:t>Der Bewohner hat bei der Nutzung seines Appartements</w:t>
      </w:r>
      <w:r w:rsidR="00BA4FB7">
        <w:t>/Reihenhauses</w:t>
      </w:r>
      <w:r w:rsidRPr="007B0D0E">
        <w:t xml:space="preserve"> stets </w:t>
      </w:r>
      <w:r w:rsidR="00320BF6" w:rsidRPr="007B0D0E">
        <w:t xml:space="preserve">auf die gebotene Rücksichtnahme zu achten, die ein gedeihliches Zusammenleben der Bewohner innerhalb der </w:t>
      </w:r>
      <w:r w:rsidR="003E3572" w:rsidRPr="007B0D0E">
        <w:t>Senioren-Wohnanlage ermöglicht.</w:t>
      </w:r>
    </w:p>
    <w:p w14:paraId="362DF881" w14:textId="5D10A976" w:rsidR="00E876FB" w:rsidRDefault="00487DFF" w:rsidP="00C83EDB">
      <w:pPr>
        <w:pStyle w:val="Untertitel"/>
        <w:numPr>
          <w:ilvl w:val="0"/>
          <w:numId w:val="3"/>
        </w:numPr>
        <w:spacing w:before="0" w:line="276" w:lineRule="auto"/>
        <w:ind w:left="567" w:hanging="567"/>
        <w:jc w:val="left"/>
      </w:pPr>
      <w:r w:rsidRPr="007B0D0E">
        <w:t>Sorgsamer Gebrauch des zur Nutzung überlassenen Appartements</w:t>
      </w:r>
      <w:r w:rsidR="00BA4FB7">
        <w:t>/Reihenhauses</w:t>
      </w:r>
      <w:r w:rsidR="00BA4FB7" w:rsidRPr="007B0D0E">
        <w:t xml:space="preserve"> </w:t>
      </w:r>
      <w:r w:rsidRPr="007B0D0E">
        <w:t>und dessen Ausstattung</w:t>
      </w:r>
      <w:r w:rsidR="00735D36">
        <w:t>!</w:t>
      </w:r>
    </w:p>
    <w:p w14:paraId="1CA33FBD" w14:textId="77777777" w:rsidR="001C3773" w:rsidRPr="007B0D0E" w:rsidRDefault="001C3773" w:rsidP="00C83EDB">
      <w:pPr>
        <w:pStyle w:val="Untertitel"/>
        <w:numPr>
          <w:ilvl w:val="0"/>
          <w:numId w:val="3"/>
        </w:numPr>
        <w:spacing w:before="0" w:line="276" w:lineRule="auto"/>
        <w:ind w:left="567" w:hanging="567"/>
        <w:jc w:val="left"/>
      </w:pPr>
      <w:r w:rsidRPr="007B0D0E">
        <w:t xml:space="preserve">Aufgrund der Zweckbestimmung der Senioren-Wohnanlage ist insbesondere </w:t>
      </w:r>
      <w:r w:rsidR="003E3572" w:rsidRPr="007B0D0E">
        <w:t>untersagt:</w:t>
      </w:r>
    </w:p>
    <w:p w14:paraId="3DD0E517" w14:textId="36663A3C" w:rsidR="003E3572" w:rsidRPr="007B0D0E" w:rsidRDefault="003E3572" w:rsidP="00BF5F5D">
      <w:pPr>
        <w:pStyle w:val="Listenabsatz"/>
        <w:numPr>
          <w:ilvl w:val="0"/>
          <w:numId w:val="12"/>
        </w:numPr>
        <w:spacing w:after="60" w:line="276" w:lineRule="auto"/>
        <w:ind w:left="993" w:hanging="426"/>
        <w:contextualSpacing w:val="0"/>
        <w:rPr>
          <w:rFonts w:eastAsia="Times New Roman"/>
        </w:rPr>
      </w:pPr>
      <w:r w:rsidRPr="007B0D0E">
        <w:rPr>
          <w:rFonts w:eastAsia="Times New Roman"/>
        </w:rPr>
        <w:t>die Aufnahme einer 24-Stunden-Betreuungs- oder Pflegekraft im Appartement</w:t>
      </w:r>
      <w:r w:rsidR="00682458">
        <w:t>/</w:t>
      </w:r>
      <w:r w:rsidR="00BA4FB7">
        <w:t>Reihenhaus</w:t>
      </w:r>
      <w:r w:rsidRPr="007B0D0E">
        <w:rPr>
          <w:rFonts w:eastAsia="Times New Roman"/>
        </w:rPr>
        <w:t>;</w:t>
      </w:r>
    </w:p>
    <w:p w14:paraId="11F17C60" w14:textId="78A96DCE" w:rsidR="001C3773" w:rsidRPr="007B0D0E" w:rsidRDefault="003E3572" w:rsidP="00BF5F5D">
      <w:pPr>
        <w:pStyle w:val="Listenabsatz"/>
        <w:numPr>
          <w:ilvl w:val="0"/>
          <w:numId w:val="12"/>
        </w:numPr>
        <w:spacing w:after="60" w:line="276" w:lineRule="auto"/>
        <w:ind w:left="993" w:hanging="426"/>
        <w:contextualSpacing w:val="0"/>
        <w:rPr>
          <w:rFonts w:eastAsia="Times New Roman"/>
        </w:rPr>
      </w:pPr>
      <w:r w:rsidRPr="007B0D0E">
        <w:rPr>
          <w:rFonts w:eastAsia="Times New Roman"/>
        </w:rPr>
        <w:t xml:space="preserve">ebenso die </w:t>
      </w:r>
      <w:r w:rsidR="001C3773" w:rsidRPr="007B0D0E">
        <w:rPr>
          <w:rFonts w:eastAsia="Times New Roman"/>
        </w:rPr>
        <w:t xml:space="preserve">Aufnahme </w:t>
      </w:r>
      <w:r w:rsidRPr="007B0D0E">
        <w:rPr>
          <w:rFonts w:eastAsia="Times New Roman"/>
        </w:rPr>
        <w:t xml:space="preserve">sonstiger </w:t>
      </w:r>
      <w:r w:rsidR="001C3773" w:rsidRPr="007B0D0E">
        <w:rPr>
          <w:rFonts w:eastAsia="Times New Roman"/>
        </w:rPr>
        <w:t>dritter Personen in das Appartement</w:t>
      </w:r>
      <w:r w:rsidR="00BA4FB7">
        <w:t>/Reihenhaus</w:t>
      </w:r>
      <w:r w:rsidR="00BA4FB7" w:rsidRPr="007B0D0E">
        <w:t xml:space="preserve"> </w:t>
      </w:r>
      <w:r w:rsidR="001C3773" w:rsidRPr="007B0D0E">
        <w:rPr>
          <w:rFonts w:eastAsia="Times New Roman"/>
        </w:rPr>
        <w:t>durch den Bewohner, sofern keine ausdrückliche schriftliche Zustimmung des Kuratorium Fortuna vorliegt</w:t>
      </w:r>
      <w:r w:rsidR="00F90679">
        <w:rPr>
          <w:rFonts w:eastAsia="Times New Roman"/>
        </w:rPr>
        <w:t>;</w:t>
      </w:r>
      <w:r w:rsidR="001C3773" w:rsidRPr="007B0D0E">
        <w:rPr>
          <w:rFonts w:eastAsia="Times New Roman"/>
        </w:rPr>
        <w:t xml:space="preserve"> </w:t>
      </w:r>
    </w:p>
    <w:p w14:paraId="783D1A41" w14:textId="0A6959D7" w:rsidR="001C3773" w:rsidRPr="007B0D0E" w:rsidRDefault="001C3773" w:rsidP="00BF5F5D">
      <w:pPr>
        <w:pStyle w:val="Listenabsatz"/>
        <w:numPr>
          <w:ilvl w:val="0"/>
          <w:numId w:val="12"/>
        </w:numPr>
        <w:spacing w:after="60" w:line="276" w:lineRule="auto"/>
        <w:ind w:left="993" w:hanging="426"/>
        <w:contextualSpacing w:val="0"/>
        <w:rPr>
          <w:rFonts w:eastAsia="Times New Roman"/>
        </w:rPr>
      </w:pPr>
      <w:r w:rsidRPr="007B0D0E">
        <w:rPr>
          <w:rFonts w:eastAsia="Times New Roman"/>
        </w:rPr>
        <w:t>der nachteilige Gebrauch des Appartements</w:t>
      </w:r>
      <w:r w:rsidR="00BA4FB7">
        <w:t>/Reihenhauses</w:t>
      </w:r>
      <w:r w:rsidR="00BA4FB7" w:rsidRPr="007B0D0E">
        <w:t xml:space="preserve"> </w:t>
      </w:r>
      <w:r w:rsidRPr="007B0D0E">
        <w:rPr>
          <w:rFonts w:eastAsia="Times New Roman"/>
        </w:rPr>
        <w:t>durch den Bewohner, insbesondere Vernachlässigung der erforderlichen hygienischen Standards, Verschmutzung oder Beschädigung der Gemeinschaftseinrichtungen;</w:t>
      </w:r>
    </w:p>
    <w:p w14:paraId="5B253655" w14:textId="7EFC0EB9" w:rsidR="001C3773" w:rsidRPr="007B0D0E" w:rsidRDefault="001C3773" w:rsidP="00BF5F5D">
      <w:pPr>
        <w:pStyle w:val="Listenabsatz"/>
        <w:numPr>
          <w:ilvl w:val="0"/>
          <w:numId w:val="12"/>
        </w:numPr>
        <w:spacing w:after="60" w:line="276" w:lineRule="auto"/>
        <w:ind w:left="993" w:hanging="426"/>
        <w:contextualSpacing w:val="0"/>
        <w:rPr>
          <w:rFonts w:eastAsia="Times New Roman"/>
        </w:rPr>
      </w:pPr>
      <w:r w:rsidRPr="007B0D0E">
        <w:rPr>
          <w:rFonts w:eastAsia="Times New Roman"/>
        </w:rPr>
        <w:t xml:space="preserve">Haltung von Haustieren innerhalb der Senioren-Wohnanlage durch den Bewohner ohne ausdrückliche schriftliche Zustimmung </w:t>
      </w:r>
      <w:r w:rsidR="00F90679">
        <w:rPr>
          <w:rFonts w:eastAsia="Times New Roman"/>
        </w:rPr>
        <w:t>des</w:t>
      </w:r>
      <w:r w:rsidR="00F90679" w:rsidRPr="007B0D0E">
        <w:rPr>
          <w:rFonts w:eastAsia="Times New Roman"/>
        </w:rPr>
        <w:t xml:space="preserve"> </w:t>
      </w:r>
      <w:r w:rsidRPr="007B0D0E">
        <w:rPr>
          <w:rFonts w:eastAsia="Times New Roman"/>
        </w:rPr>
        <w:t>Kuratorium</w:t>
      </w:r>
      <w:r w:rsidR="00A46C4C">
        <w:rPr>
          <w:rFonts w:eastAsia="Times New Roman"/>
        </w:rPr>
        <w:t>s</w:t>
      </w:r>
      <w:r w:rsidRPr="007B0D0E">
        <w:rPr>
          <w:rFonts w:eastAsia="Times New Roman"/>
        </w:rPr>
        <w:t xml:space="preserve"> Fortuna</w:t>
      </w:r>
      <w:r w:rsidR="00F90679">
        <w:rPr>
          <w:rFonts w:eastAsia="Times New Roman"/>
        </w:rPr>
        <w:t>;</w:t>
      </w:r>
    </w:p>
    <w:p w14:paraId="3DA24B7F" w14:textId="26CDB869" w:rsidR="001C3773" w:rsidRPr="007B0D0E" w:rsidRDefault="001C3773" w:rsidP="00BF5F5D">
      <w:pPr>
        <w:pStyle w:val="Listenabsatz"/>
        <w:numPr>
          <w:ilvl w:val="0"/>
          <w:numId w:val="12"/>
        </w:numPr>
        <w:spacing w:after="60" w:line="276" w:lineRule="auto"/>
        <w:ind w:left="993" w:hanging="426"/>
        <w:contextualSpacing w:val="0"/>
        <w:rPr>
          <w:rFonts w:eastAsia="Times New Roman"/>
        </w:rPr>
      </w:pPr>
      <w:r w:rsidRPr="007B0D0E">
        <w:rPr>
          <w:rFonts w:eastAsia="Times New Roman"/>
        </w:rPr>
        <w:lastRenderedPageBreak/>
        <w:t xml:space="preserve">Ausübung eines Gewerbes oder Handwerks oder einer sonstigen geschäftlichen Tätigkeit innerhalb der Einrichtung durch den Bewohner, sofern keine ausdrückliche Zustimmung </w:t>
      </w:r>
      <w:r w:rsidR="00A46C4C">
        <w:rPr>
          <w:rFonts w:eastAsia="Times New Roman"/>
        </w:rPr>
        <w:t>des</w:t>
      </w:r>
      <w:r w:rsidR="00A46C4C" w:rsidRPr="007B0D0E">
        <w:rPr>
          <w:rFonts w:eastAsia="Times New Roman"/>
        </w:rPr>
        <w:t xml:space="preserve"> </w:t>
      </w:r>
      <w:r w:rsidRPr="007B0D0E">
        <w:rPr>
          <w:rFonts w:eastAsia="Times New Roman"/>
        </w:rPr>
        <w:t>Kuratorium</w:t>
      </w:r>
      <w:r w:rsidR="00A46C4C">
        <w:rPr>
          <w:rFonts w:eastAsia="Times New Roman"/>
        </w:rPr>
        <w:t>s</w:t>
      </w:r>
      <w:r w:rsidRPr="007B0D0E">
        <w:rPr>
          <w:rFonts w:eastAsia="Times New Roman"/>
        </w:rPr>
        <w:t xml:space="preserve"> Fortuna vorliegt</w:t>
      </w:r>
      <w:r w:rsidR="00F90679">
        <w:rPr>
          <w:rFonts w:eastAsia="Times New Roman"/>
        </w:rPr>
        <w:t>;</w:t>
      </w:r>
    </w:p>
    <w:p w14:paraId="16372134" w14:textId="238B9C24" w:rsidR="001C3773" w:rsidRPr="007B0D0E" w:rsidRDefault="001C3773" w:rsidP="00BF5F5D">
      <w:pPr>
        <w:pStyle w:val="Listenabsatz"/>
        <w:numPr>
          <w:ilvl w:val="0"/>
          <w:numId w:val="12"/>
        </w:numPr>
        <w:spacing w:after="60" w:line="276" w:lineRule="auto"/>
        <w:ind w:left="993" w:hanging="426"/>
        <w:contextualSpacing w:val="0"/>
      </w:pPr>
      <w:r w:rsidRPr="007B0D0E">
        <w:rPr>
          <w:rFonts w:eastAsia="Times New Roman"/>
        </w:rPr>
        <w:t>gegen die guten Sitten verstoßendes Verhalten des Bewohners</w:t>
      </w:r>
      <w:r w:rsidR="006E5018" w:rsidRPr="007B0D0E">
        <w:rPr>
          <w:rStyle w:val="Funotenzeichen"/>
          <w:rFonts w:eastAsia="Times New Roman"/>
        </w:rPr>
        <w:footnoteReference w:id="13"/>
      </w:r>
      <w:r w:rsidRPr="007B0D0E">
        <w:rPr>
          <w:rFonts w:eastAsia="Times New Roman"/>
        </w:rPr>
        <w:t xml:space="preserve"> gegenüber anderen Bewohnern oder Mitarbeitern, sowie Empfang von Besuchern, deren Verhalten wiederholt gege</w:t>
      </w:r>
      <w:r w:rsidR="003E3572" w:rsidRPr="007B0D0E">
        <w:rPr>
          <w:rFonts w:eastAsia="Times New Roman"/>
        </w:rPr>
        <w:t xml:space="preserve">n die guten Sitten verstoßen </w:t>
      </w:r>
      <w:r w:rsidR="00151C01">
        <w:rPr>
          <w:rFonts w:eastAsia="Times New Roman"/>
        </w:rPr>
        <w:t>hat</w:t>
      </w:r>
      <w:r w:rsidR="00151C01" w:rsidRPr="007B0D0E">
        <w:rPr>
          <w:rFonts w:eastAsia="Times New Roman"/>
        </w:rPr>
        <w:t xml:space="preserve"> </w:t>
      </w:r>
      <w:r w:rsidRPr="007B0D0E">
        <w:rPr>
          <w:rFonts w:eastAsia="Times New Roman"/>
        </w:rPr>
        <w:t>bzw. den Betrieb der Senioren-Wohnanlagen wi</w:t>
      </w:r>
      <w:r w:rsidR="003E3572" w:rsidRPr="007B0D0E">
        <w:rPr>
          <w:rFonts w:eastAsia="Times New Roman"/>
        </w:rPr>
        <w:t xml:space="preserve">ederholt empfindlich gestört </w:t>
      </w:r>
      <w:r w:rsidR="00151C01">
        <w:rPr>
          <w:rFonts w:eastAsia="Times New Roman"/>
        </w:rPr>
        <w:t>hat</w:t>
      </w:r>
      <w:r w:rsidRPr="007B0D0E">
        <w:rPr>
          <w:rFonts w:eastAsia="Times New Roman"/>
        </w:rPr>
        <w:t>.</w:t>
      </w:r>
      <w:r w:rsidRPr="007B0D0E">
        <w:t xml:space="preserve"> </w:t>
      </w:r>
    </w:p>
    <w:p w14:paraId="5C01881A" w14:textId="55910832" w:rsidR="001C3773" w:rsidRPr="007B0D0E" w:rsidRDefault="001C3773" w:rsidP="00D4016E">
      <w:pPr>
        <w:pStyle w:val="Untertitel"/>
        <w:numPr>
          <w:ilvl w:val="0"/>
          <w:numId w:val="3"/>
        </w:numPr>
        <w:spacing w:line="276" w:lineRule="auto"/>
        <w:ind w:left="567" w:hanging="567"/>
        <w:jc w:val="left"/>
      </w:pPr>
      <w:r w:rsidRPr="007B0D0E">
        <w:t>Der Bewohner kommt während der</w:t>
      </w:r>
      <w:r w:rsidR="00E139FA" w:rsidRPr="007B0D0E">
        <w:t xml:space="preserve"> laufenden</w:t>
      </w:r>
      <w:r w:rsidRPr="007B0D0E">
        <w:t xml:space="preserve"> Vertragsdauer für die Instandhaltungs</w:t>
      </w:r>
      <w:r w:rsidR="00E139FA" w:rsidRPr="007B0D0E">
        <w:t>maßnahmen</w:t>
      </w:r>
      <w:r w:rsidRPr="007B0D0E">
        <w:t>, welche aus einer normalen Abnützung resultieren, sowie für den Austausch von Ge- u</w:t>
      </w:r>
      <w:r w:rsidR="00AC54A9" w:rsidRPr="007B0D0E">
        <w:t>nd Verbrauchsgegenständen im Ap</w:t>
      </w:r>
      <w:r w:rsidRPr="007B0D0E">
        <w:t xml:space="preserve">partement in gleicher Art und gleicher Güte </w:t>
      </w:r>
      <w:r w:rsidR="00151C01" w:rsidRPr="007B0D0E">
        <w:t>selb</w:t>
      </w:r>
      <w:r w:rsidR="00151C01">
        <w:t>st</w:t>
      </w:r>
      <w:r w:rsidR="00151C01" w:rsidRPr="007B0D0E">
        <w:t xml:space="preserve"> </w:t>
      </w:r>
      <w:r w:rsidRPr="007B0D0E">
        <w:t xml:space="preserve">auf (bspw. Glühbirnen, WC-Brillen </w:t>
      </w:r>
      <w:r w:rsidR="00E876FB">
        <w:t>usw</w:t>
      </w:r>
      <w:r w:rsidR="00BF3803">
        <w:t>.</w:t>
      </w:r>
      <w:r w:rsidRPr="007B0D0E">
        <w:t xml:space="preserve">). </w:t>
      </w:r>
    </w:p>
    <w:p w14:paraId="41CF40D6" w14:textId="554DE226" w:rsidR="006E5018" w:rsidRPr="007B0D0E" w:rsidRDefault="001C3773" w:rsidP="00D4016E">
      <w:pPr>
        <w:pStyle w:val="Untertitel"/>
        <w:numPr>
          <w:ilvl w:val="0"/>
          <w:numId w:val="3"/>
        </w:numPr>
        <w:spacing w:line="276" w:lineRule="auto"/>
        <w:ind w:left="567" w:hanging="567"/>
        <w:jc w:val="left"/>
      </w:pPr>
      <w:r w:rsidRPr="007B0D0E">
        <w:t>Dem Bewohner obliegt die Pflege und Reinigung der zum Appartement/Reihenhaus gehörenden Terrassen</w:t>
      </w:r>
      <w:r w:rsidR="00392132" w:rsidRPr="007B0D0E">
        <w:t>- oder Gartenflächen</w:t>
      </w:r>
      <w:r w:rsidRPr="007B0D0E">
        <w:t>. Wünscht der Bewohner eine Reinigung und Pflege der Terrassenflächen durch Fortuna</w:t>
      </w:r>
      <w:r w:rsidR="009E6467">
        <w:t xml:space="preserve"> oder von ihr beauftragte Dritte</w:t>
      </w:r>
      <w:r w:rsidRPr="007B0D0E">
        <w:t>, ist eine entsprechend</w:t>
      </w:r>
      <w:r w:rsidR="00151C01">
        <w:t>e</w:t>
      </w:r>
      <w:r w:rsidRPr="007B0D0E">
        <w:t xml:space="preserve"> Vereinbarung über die</w:t>
      </w:r>
      <w:r w:rsidR="00540462" w:rsidRPr="007B0D0E">
        <w:t>se</w:t>
      </w:r>
      <w:r w:rsidRPr="007B0D0E">
        <w:t xml:space="preserve"> Zusatzleistung möglich. Fortuna behält sich vor, in Ausnahmefällen, wenn der Bewohner z</w:t>
      </w:r>
      <w:r w:rsidR="00540462" w:rsidRPr="007B0D0E">
        <w:t>ur Pflege nicht in der Lage ist</w:t>
      </w:r>
      <w:r w:rsidRPr="007B0D0E">
        <w:t xml:space="preserve"> oder die Terrassenfläche vernachlässigt wird (sodass sie nicht den im Haus sonst üblichen Standards entspricht)</w:t>
      </w:r>
      <w:r w:rsidR="00540462" w:rsidRPr="007B0D0E">
        <w:t>,</w:t>
      </w:r>
      <w:r w:rsidRPr="007B0D0E">
        <w:t xml:space="preserve"> eine Pflege und Reinigung der Terrassenflächen auch ohne konkreten Auftrag des Bewohners durchzuführen und die Kosten dem Bewohner nach tatsächlichem Aufwand in Rechnung zu stellen.</w:t>
      </w:r>
    </w:p>
    <w:p w14:paraId="3CD85E53" w14:textId="6F954DA1" w:rsidR="007D0887" w:rsidRPr="00E11FFE" w:rsidRDefault="00540462" w:rsidP="00E11FFE">
      <w:pPr>
        <w:pStyle w:val="berschrift1"/>
        <w:spacing w:before="240" w:after="160" w:line="276" w:lineRule="auto"/>
        <w:ind w:left="431" w:hanging="431"/>
      </w:pPr>
      <w:bookmarkStart w:id="28" w:name="_Toc16515270"/>
      <w:bookmarkStart w:id="29" w:name="_Toc29566419"/>
      <w:r w:rsidRPr="00E11FFE">
        <w:t>Baukostenbeitrag/Kaution</w:t>
      </w:r>
      <w:bookmarkEnd w:id="28"/>
      <w:bookmarkEnd w:id="29"/>
    </w:p>
    <w:p w14:paraId="11BD56E9" w14:textId="052D7B1B" w:rsidR="00F8478E" w:rsidRPr="007B0D0E" w:rsidRDefault="003E3572" w:rsidP="00983A3A">
      <w:pPr>
        <w:pStyle w:val="Listenabsatz"/>
        <w:numPr>
          <w:ilvl w:val="0"/>
          <w:numId w:val="32"/>
        </w:numPr>
        <w:overflowPunct w:val="0"/>
        <w:autoSpaceDE w:val="0"/>
        <w:autoSpaceDN w:val="0"/>
        <w:adjustRightInd w:val="0"/>
        <w:spacing w:before="60" w:after="60" w:line="276" w:lineRule="auto"/>
        <w:ind w:left="714" w:hanging="357"/>
        <w:contextualSpacing w:val="0"/>
        <w:textAlignment w:val="baseline"/>
      </w:pPr>
      <w:r w:rsidRPr="007B0D0E">
        <w:t xml:space="preserve">Das Kuratorium </w:t>
      </w:r>
      <w:r w:rsidR="00540462" w:rsidRPr="007B0D0E">
        <w:t xml:space="preserve">Fortuna hat den Bewohner darüber informiert, dass </w:t>
      </w:r>
    </w:p>
    <w:p w14:paraId="7E72240A" w14:textId="030B1C9C" w:rsidR="00346AE3" w:rsidRPr="007B0D0E" w:rsidRDefault="00346AE3" w:rsidP="00983A3A">
      <w:pPr>
        <w:pStyle w:val="Listenabsatz"/>
        <w:numPr>
          <w:ilvl w:val="0"/>
          <w:numId w:val="26"/>
        </w:numPr>
        <w:tabs>
          <w:tab w:val="left" w:pos="993"/>
        </w:tabs>
        <w:overflowPunct w:val="0"/>
        <w:autoSpaceDE w:val="0"/>
        <w:autoSpaceDN w:val="0"/>
        <w:adjustRightInd w:val="0"/>
        <w:spacing w:after="60" w:line="276" w:lineRule="auto"/>
        <w:ind w:left="1418" w:hanging="709"/>
        <w:contextualSpacing w:val="0"/>
        <w:textAlignment w:val="baseline"/>
      </w:pPr>
      <w:r w:rsidRPr="007B0D0E">
        <w:rPr>
          <w:rFonts w:eastAsia="Times New Roman"/>
        </w:rPr>
        <w:fldChar w:fldCharType="begin">
          <w:ffData>
            <w:name w:val=""/>
            <w:enabled/>
            <w:calcOnExit w:val="0"/>
            <w:checkBox>
              <w:sizeAuto/>
              <w:default w:val="0"/>
            </w:checkBox>
          </w:ffData>
        </w:fldChar>
      </w:r>
      <w:r w:rsidRPr="007B0D0E">
        <w:rPr>
          <w:rFonts w:eastAsia="Times New Roman"/>
        </w:rPr>
        <w:instrText xml:space="preserve"> FORMCHECKBOX </w:instrText>
      </w:r>
      <w:r w:rsidR="00F93F75">
        <w:rPr>
          <w:rFonts w:eastAsia="Times New Roman"/>
        </w:rPr>
      </w:r>
      <w:r w:rsidR="00F93F75">
        <w:rPr>
          <w:rFonts w:eastAsia="Times New Roman"/>
        </w:rPr>
        <w:fldChar w:fldCharType="separate"/>
      </w:r>
      <w:r w:rsidRPr="007B0D0E">
        <w:rPr>
          <w:rFonts w:eastAsia="Times New Roman"/>
        </w:rPr>
        <w:fldChar w:fldCharType="end"/>
      </w:r>
      <w:r w:rsidR="00502C45">
        <w:rPr>
          <w:rFonts w:eastAsia="Times New Roman"/>
        </w:rPr>
        <w:tab/>
      </w:r>
      <w:r w:rsidRPr="007B0D0E">
        <w:rPr>
          <w:rFonts w:eastAsia="Times New Roman"/>
        </w:rPr>
        <w:t xml:space="preserve">es </w:t>
      </w:r>
      <w:r w:rsidRPr="007B0D0E">
        <w:t xml:space="preserve">zum Abschluss einer Nutzungsvereinbarung für Appartements </w:t>
      </w:r>
      <w:r w:rsidRPr="007B0D0E">
        <w:rPr>
          <w:rFonts w:eastAsia="Times New Roman"/>
        </w:rPr>
        <w:t>die</w:t>
      </w:r>
      <w:r w:rsidR="00192E62">
        <w:rPr>
          <w:rFonts w:eastAsia="Times New Roman"/>
        </w:rPr>
        <w:t xml:space="preserve"> </w:t>
      </w:r>
      <w:r w:rsidR="00B91B65">
        <w:rPr>
          <w:rFonts w:eastAsia="Times New Roman"/>
        </w:rPr>
        <w:t>Wahlmöglichk</w:t>
      </w:r>
      <w:r w:rsidRPr="00192E62">
        <w:rPr>
          <w:rFonts w:eastAsia="Times New Roman"/>
        </w:rPr>
        <w:t xml:space="preserve">eit gibt zwischen: </w:t>
      </w:r>
      <w:r w:rsidR="00151C01" w:rsidRPr="00192E62">
        <w:rPr>
          <w:rFonts w:eastAsia="Times New Roman"/>
        </w:rPr>
        <w:t xml:space="preserve">Einerseits </w:t>
      </w:r>
      <w:r w:rsidRPr="00192E62">
        <w:rPr>
          <w:rFonts w:eastAsia="Times New Roman"/>
        </w:rPr>
        <w:t xml:space="preserve">der Leistung einer Kaution </w:t>
      </w:r>
      <w:r w:rsidR="00192E62">
        <w:t xml:space="preserve">oder </w:t>
      </w:r>
      <w:r w:rsidRPr="007B0D0E">
        <w:t xml:space="preserve">andererseits der Leistung eines </w:t>
      </w:r>
      <w:r w:rsidRPr="00192E62">
        <w:rPr>
          <w:b/>
        </w:rPr>
        <w:t>Baukostenbeitrags</w:t>
      </w:r>
      <w:r w:rsidR="00192E62">
        <w:t xml:space="preserve">, wobei sich bei Letzterem das </w:t>
      </w:r>
      <w:r w:rsidRPr="007B0D0E">
        <w:t xml:space="preserve">Nutzungsentgelt entsprechend verringert </w:t>
      </w:r>
      <w:r w:rsidRPr="00192E62">
        <w:rPr>
          <w:b/>
        </w:rPr>
        <w:t>(</w:t>
      </w:r>
      <w:r w:rsidR="00192E62">
        <w:rPr>
          <w:rFonts w:eastAsia="Times New Roman"/>
          <w:b/>
        </w:rPr>
        <w:t xml:space="preserve">Baumgasse, Schlosspark </w:t>
      </w:r>
      <w:r w:rsidRPr="007B0D0E">
        <w:rPr>
          <w:rFonts w:eastAsia="Times New Roman"/>
          <w:b/>
        </w:rPr>
        <w:t>Gartensiedlung Appartements, und Wohnpark)</w:t>
      </w:r>
      <w:r w:rsidR="00151C01">
        <w:rPr>
          <w:rFonts w:eastAsia="Times New Roman"/>
          <w:b/>
        </w:rPr>
        <w:t>,</w:t>
      </w:r>
    </w:p>
    <w:p w14:paraId="7E944973" w14:textId="31EB2510" w:rsidR="00F8478E" w:rsidRPr="0052319C" w:rsidRDefault="00F8478E" w:rsidP="00983A3A">
      <w:pPr>
        <w:pStyle w:val="Listenabsatz"/>
        <w:numPr>
          <w:ilvl w:val="0"/>
          <w:numId w:val="26"/>
        </w:numPr>
        <w:tabs>
          <w:tab w:val="left" w:pos="993"/>
        </w:tabs>
        <w:overflowPunct w:val="0"/>
        <w:autoSpaceDE w:val="0"/>
        <w:autoSpaceDN w:val="0"/>
        <w:adjustRightInd w:val="0"/>
        <w:spacing w:after="60" w:line="276" w:lineRule="auto"/>
        <w:ind w:left="1418" w:hanging="709"/>
        <w:contextualSpacing w:val="0"/>
        <w:textAlignment w:val="baseline"/>
        <w:rPr>
          <w:rFonts w:eastAsia="Times New Roman"/>
        </w:rPr>
      </w:pPr>
      <w:r w:rsidRPr="00346AE3">
        <w:rPr>
          <w:rFonts w:eastAsia="Times New Roman"/>
        </w:rPr>
        <w:fldChar w:fldCharType="begin">
          <w:ffData>
            <w:name w:val=""/>
            <w:enabled/>
            <w:calcOnExit w:val="0"/>
            <w:checkBox>
              <w:sizeAuto/>
              <w:default w:val="0"/>
            </w:checkBox>
          </w:ffData>
        </w:fldChar>
      </w:r>
      <w:r w:rsidRPr="00346AE3">
        <w:rPr>
          <w:rFonts w:eastAsia="Times New Roman"/>
        </w:rPr>
        <w:instrText xml:space="preserve"> FORMCHECKBOX </w:instrText>
      </w:r>
      <w:r w:rsidR="00F93F75">
        <w:rPr>
          <w:rFonts w:eastAsia="Times New Roman"/>
        </w:rPr>
      </w:r>
      <w:r w:rsidR="00F93F75">
        <w:rPr>
          <w:rFonts w:eastAsia="Times New Roman"/>
        </w:rPr>
        <w:fldChar w:fldCharType="separate"/>
      </w:r>
      <w:r w:rsidRPr="00346AE3">
        <w:rPr>
          <w:rFonts w:eastAsia="Times New Roman"/>
        </w:rPr>
        <w:fldChar w:fldCharType="end"/>
      </w:r>
      <w:r w:rsidR="00502C45">
        <w:rPr>
          <w:rFonts w:eastAsia="Times New Roman"/>
        </w:rPr>
        <w:tab/>
      </w:r>
      <w:r w:rsidRPr="00346AE3">
        <w:rPr>
          <w:rFonts w:eastAsia="Times New Roman"/>
        </w:rPr>
        <w:t>Appartementhaus Fortuna: im Rahmen der Vertragserrichtung eine Kaution</w:t>
      </w:r>
      <w:r w:rsidR="0052319C">
        <w:rPr>
          <w:rFonts w:eastAsia="Times New Roman"/>
        </w:rPr>
        <w:t xml:space="preserve"> </w:t>
      </w:r>
      <w:r w:rsidRPr="0052319C">
        <w:rPr>
          <w:rFonts w:eastAsia="Times New Roman"/>
        </w:rPr>
        <w:t>entsprechend 4.2 dieser Nutzungsvereinbarung zu entrichten ist</w:t>
      </w:r>
      <w:r w:rsidR="00151C01" w:rsidRPr="0052319C">
        <w:rPr>
          <w:rFonts w:eastAsia="Times New Roman"/>
        </w:rPr>
        <w:t>,</w:t>
      </w:r>
    </w:p>
    <w:p w14:paraId="251C5B1F" w14:textId="6B8DC226" w:rsidR="000E0A24" w:rsidRPr="00670A8B" w:rsidRDefault="00F8478E" w:rsidP="00983A3A">
      <w:pPr>
        <w:pStyle w:val="Listenabsatz"/>
        <w:numPr>
          <w:ilvl w:val="0"/>
          <w:numId w:val="26"/>
        </w:numPr>
        <w:tabs>
          <w:tab w:val="left" w:pos="993"/>
        </w:tabs>
        <w:overflowPunct w:val="0"/>
        <w:autoSpaceDE w:val="0"/>
        <w:autoSpaceDN w:val="0"/>
        <w:adjustRightInd w:val="0"/>
        <w:spacing w:after="60" w:line="276" w:lineRule="auto"/>
        <w:ind w:left="1418" w:hanging="709"/>
        <w:contextualSpacing w:val="0"/>
        <w:textAlignment w:val="baseline"/>
        <w:rPr>
          <w:rFonts w:eastAsia="Times New Roman"/>
        </w:rPr>
      </w:pPr>
      <w:r w:rsidRPr="00B73100">
        <w:rPr>
          <w:rFonts w:eastAsia="Times New Roman"/>
        </w:rPr>
        <w:fldChar w:fldCharType="begin">
          <w:ffData>
            <w:name w:val=""/>
            <w:enabled/>
            <w:calcOnExit w:val="0"/>
            <w:checkBox>
              <w:sizeAuto/>
              <w:default w:val="0"/>
            </w:checkBox>
          </w:ffData>
        </w:fldChar>
      </w:r>
      <w:r w:rsidRPr="00B73100">
        <w:rPr>
          <w:rFonts w:eastAsia="Times New Roman"/>
        </w:rPr>
        <w:instrText xml:space="preserve"> FORMCHECKBOX </w:instrText>
      </w:r>
      <w:r w:rsidR="00F93F75">
        <w:rPr>
          <w:rFonts w:eastAsia="Times New Roman"/>
        </w:rPr>
      </w:r>
      <w:r w:rsidR="00F93F75">
        <w:rPr>
          <w:rFonts w:eastAsia="Times New Roman"/>
        </w:rPr>
        <w:fldChar w:fldCharType="separate"/>
      </w:r>
      <w:r w:rsidRPr="00B73100">
        <w:rPr>
          <w:rFonts w:eastAsia="Times New Roman"/>
        </w:rPr>
        <w:fldChar w:fldCharType="end"/>
      </w:r>
      <w:r w:rsidR="00502C45">
        <w:rPr>
          <w:rFonts w:eastAsia="Times New Roman"/>
        </w:rPr>
        <w:tab/>
      </w:r>
      <w:r w:rsidRPr="00B73100">
        <w:rPr>
          <w:rFonts w:eastAsia="Times New Roman"/>
        </w:rPr>
        <w:t>Reihenhäus</w:t>
      </w:r>
      <w:r w:rsidR="00E876FB">
        <w:rPr>
          <w:rFonts w:eastAsia="Times New Roman"/>
        </w:rPr>
        <w:t>er Gartensiedlung: im Rahmen d</w:t>
      </w:r>
      <w:r w:rsidR="00151C01">
        <w:rPr>
          <w:rFonts w:eastAsia="Times New Roman"/>
        </w:rPr>
        <w:t>er</w:t>
      </w:r>
      <w:r w:rsidRPr="00B73100">
        <w:rPr>
          <w:rFonts w:eastAsia="Times New Roman"/>
        </w:rPr>
        <w:t xml:space="preserve"> Vertragserrichtung ein</w:t>
      </w:r>
      <w:r w:rsidR="0052319C">
        <w:rPr>
          <w:rFonts w:eastAsia="Times New Roman"/>
        </w:rPr>
        <w:t xml:space="preserve"> Baukosten</w:t>
      </w:r>
      <w:r w:rsidRPr="0052319C">
        <w:rPr>
          <w:rFonts w:eastAsia="Times New Roman"/>
        </w:rPr>
        <w:t>beitra</w:t>
      </w:r>
      <w:r w:rsidR="00E876FB" w:rsidRPr="0052319C">
        <w:rPr>
          <w:rFonts w:eastAsia="Times New Roman"/>
        </w:rPr>
        <w:t>g entsprechend</w:t>
      </w:r>
      <w:r w:rsidRPr="0052319C">
        <w:rPr>
          <w:rFonts w:eastAsia="Times New Roman"/>
        </w:rPr>
        <w:t xml:space="preserve"> Punkt 4.1 dieser Nutzungsvereinbarung zu</w:t>
      </w:r>
      <w:r w:rsidR="00E876FB" w:rsidRPr="0052319C">
        <w:rPr>
          <w:rFonts w:eastAsia="Times New Roman"/>
        </w:rPr>
        <w:t xml:space="preserve"> entrichten ist.</w:t>
      </w:r>
    </w:p>
    <w:p w14:paraId="33AEC3EB" w14:textId="1DA02E49" w:rsidR="00945A56" w:rsidRDefault="00540462" w:rsidP="000E0A24">
      <w:pPr>
        <w:overflowPunct w:val="0"/>
        <w:autoSpaceDE w:val="0"/>
        <w:autoSpaceDN w:val="0"/>
        <w:adjustRightInd w:val="0"/>
        <w:spacing w:before="240" w:after="60" w:line="276" w:lineRule="auto"/>
        <w:ind w:firstLine="708"/>
        <w:textAlignment w:val="baseline"/>
        <w:rPr>
          <w:u w:val="single"/>
        </w:rPr>
      </w:pPr>
      <w:r w:rsidRPr="007B0D0E">
        <w:rPr>
          <w:u w:val="single"/>
        </w:rPr>
        <w:t>Es wurde vom Bewohner gewählt</w:t>
      </w:r>
      <w:r w:rsidR="00945A56">
        <w:rPr>
          <w:u w:val="single"/>
        </w:rPr>
        <w:t xml:space="preserve"> (Zutreffendes bitte ankreuzen):</w:t>
      </w:r>
    </w:p>
    <w:p w14:paraId="041DB74C" w14:textId="77777777" w:rsidR="00945A56" w:rsidRPr="00945A56" w:rsidRDefault="00945A56" w:rsidP="00945A56">
      <w:pPr>
        <w:overflowPunct w:val="0"/>
        <w:autoSpaceDE w:val="0"/>
        <w:autoSpaceDN w:val="0"/>
        <w:adjustRightInd w:val="0"/>
        <w:spacing w:after="0" w:line="240" w:lineRule="auto"/>
        <w:ind w:firstLine="708"/>
        <w:textAlignment w:val="baseline"/>
        <w:rPr>
          <w:sz w:val="18"/>
          <w:szCs w:val="18"/>
          <w:u w:val="single"/>
        </w:rPr>
      </w:pPr>
    </w:p>
    <w:p w14:paraId="3755B0C7" w14:textId="168189CE" w:rsidR="00540462" w:rsidRPr="00F41879" w:rsidRDefault="00D97DD6" w:rsidP="00F41879">
      <w:pPr>
        <w:spacing w:after="60" w:line="276" w:lineRule="auto"/>
        <w:ind w:left="1413" w:hanging="420"/>
        <w:rPr>
          <w:rFonts w:eastAsia="Times New Roman"/>
        </w:rPr>
      </w:pPr>
      <w:r w:rsidRPr="007B0D0E">
        <w:rPr>
          <w:rFonts w:eastAsia="Times New Roman"/>
        </w:rPr>
        <w:fldChar w:fldCharType="begin">
          <w:ffData>
            <w:name w:val=""/>
            <w:enabled/>
            <w:calcOnExit w:val="0"/>
            <w:checkBox>
              <w:sizeAuto/>
              <w:default w:val="0"/>
            </w:checkBox>
          </w:ffData>
        </w:fldChar>
      </w:r>
      <w:r w:rsidRPr="007B0D0E">
        <w:rPr>
          <w:rFonts w:eastAsia="Times New Roman"/>
        </w:rPr>
        <w:instrText xml:space="preserve"> FORMCHECKBOX </w:instrText>
      </w:r>
      <w:r w:rsidR="00F93F75">
        <w:rPr>
          <w:rFonts w:eastAsia="Times New Roman"/>
        </w:rPr>
      </w:r>
      <w:r w:rsidR="00F93F75">
        <w:rPr>
          <w:rFonts w:eastAsia="Times New Roman"/>
        </w:rPr>
        <w:fldChar w:fldCharType="separate"/>
      </w:r>
      <w:r w:rsidRPr="007B0D0E">
        <w:rPr>
          <w:rFonts w:eastAsia="Times New Roman"/>
        </w:rPr>
        <w:fldChar w:fldCharType="end"/>
      </w:r>
      <w:r w:rsidR="00DC2B69">
        <w:rPr>
          <w:rFonts w:eastAsia="Times New Roman"/>
        </w:rPr>
        <w:tab/>
      </w:r>
      <w:r w:rsidR="00540462" w:rsidRPr="00F41879">
        <w:rPr>
          <w:rFonts w:eastAsia="Times New Roman"/>
        </w:rPr>
        <w:t>Einhebung eines Baukostenbeitrags</w:t>
      </w:r>
      <w:r w:rsidR="00492E9F" w:rsidRPr="00F41879">
        <w:rPr>
          <w:rFonts w:eastAsia="Times New Roman"/>
        </w:rPr>
        <w:t xml:space="preserve"> entsprechend Punkt 4.1 der</w:t>
      </w:r>
      <w:r w:rsidR="00DC2B69" w:rsidRPr="00F41879">
        <w:rPr>
          <w:rFonts w:eastAsia="Times New Roman"/>
        </w:rPr>
        <w:t xml:space="preserve"> </w:t>
      </w:r>
      <w:r w:rsidR="00492E9F" w:rsidRPr="00F41879">
        <w:rPr>
          <w:rFonts w:eastAsia="Times New Roman"/>
        </w:rPr>
        <w:t>Nutzungsvereinbarung</w:t>
      </w:r>
      <w:r w:rsidR="00DC2B69">
        <w:rPr>
          <w:rFonts w:eastAsia="Times New Roman"/>
        </w:rPr>
        <w:t xml:space="preserve"> in Höhe von EUR </w:t>
      </w:r>
      <w:r w:rsidR="00540462" w:rsidRPr="007B0D0E">
        <w:rPr>
          <w:rFonts w:eastAsia="Times New Roman"/>
        </w:rPr>
        <w:fldChar w:fldCharType="begin">
          <w:ffData>
            <w:name w:val="Text1"/>
            <w:enabled/>
            <w:calcOnExit w:val="0"/>
            <w:textInput>
              <w:type w:val="number"/>
              <w:format w:val="#.##0,00"/>
            </w:textInput>
          </w:ffData>
        </w:fldChar>
      </w:r>
      <w:bookmarkStart w:id="30" w:name="Text1"/>
      <w:r w:rsidR="00540462" w:rsidRPr="007B0D0E">
        <w:rPr>
          <w:rFonts w:eastAsia="Times New Roman"/>
        </w:rPr>
        <w:instrText xml:space="preserve"> FORMTEXT </w:instrText>
      </w:r>
      <w:r w:rsidR="00540462" w:rsidRPr="007B0D0E">
        <w:rPr>
          <w:rFonts w:eastAsia="Times New Roman"/>
        </w:rPr>
      </w:r>
      <w:r w:rsidR="00540462" w:rsidRPr="007B0D0E">
        <w:rPr>
          <w:rFonts w:eastAsia="Times New Roman"/>
        </w:rPr>
        <w:fldChar w:fldCharType="separate"/>
      </w:r>
      <w:r w:rsidR="00540462" w:rsidRPr="007B0D0E">
        <w:rPr>
          <w:rFonts w:eastAsia="Times New Roman"/>
        </w:rPr>
        <w:t> </w:t>
      </w:r>
      <w:r w:rsidR="00540462" w:rsidRPr="007B0D0E">
        <w:rPr>
          <w:rFonts w:eastAsia="Times New Roman"/>
        </w:rPr>
        <w:t> </w:t>
      </w:r>
      <w:r w:rsidR="00540462" w:rsidRPr="007B0D0E">
        <w:rPr>
          <w:rFonts w:eastAsia="Times New Roman"/>
        </w:rPr>
        <w:t> </w:t>
      </w:r>
      <w:r w:rsidR="00540462" w:rsidRPr="007B0D0E">
        <w:rPr>
          <w:rFonts w:eastAsia="Times New Roman"/>
        </w:rPr>
        <w:t> </w:t>
      </w:r>
      <w:r w:rsidR="00540462" w:rsidRPr="007B0D0E">
        <w:rPr>
          <w:rFonts w:eastAsia="Times New Roman"/>
        </w:rPr>
        <w:t> </w:t>
      </w:r>
      <w:r w:rsidR="00540462" w:rsidRPr="007B0D0E">
        <w:rPr>
          <w:rFonts w:eastAsia="Times New Roman"/>
        </w:rPr>
        <w:fldChar w:fldCharType="end"/>
      </w:r>
      <w:bookmarkEnd w:id="30"/>
      <w:r w:rsidR="00540462" w:rsidRPr="007B0D0E">
        <w:rPr>
          <w:rFonts w:eastAsia="Times New Roman"/>
        </w:rPr>
        <w:t xml:space="preserve"> und Nutzungsentgelt in Höhe von</w:t>
      </w:r>
      <w:r w:rsidR="00DC2B69" w:rsidRPr="00F41879">
        <w:rPr>
          <w:rFonts w:eastAsia="Times New Roman"/>
        </w:rPr>
        <w:t xml:space="preserve"> </w:t>
      </w:r>
      <w:r w:rsidR="00F41879">
        <w:rPr>
          <w:rFonts w:eastAsia="Times New Roman"/>
        </w:rPr>
        <w:t xml:space="preserve">derzeit EUR </w:t>
      </w:r>
      <w:r w:rsidR="00540462" w:rsidRPr="007B0D0E">
        <w:rPr>
          <w:rFonts w:eastAsia="Times New Roman"/>
        </w:rPr>
        <w:fldChar w:fldCharType="begin">
          <w:ffData>
            <w:name w:val="Text2"/>
            <w:enabled/>
            <w:calcOnExit w:val="0"/>
            <w:textInput>
              <w:type w:val="number"/>
              <w:format w:val="#.##0,00"/>
            </w:textInput>
          </w:ffData>
        </w:fldChar>
      </w:r>
      <w:bookmarkStart w:id="31" w:name="Text2"/>
      <w:r w:rsidR="00540462" w:rsidRPr="007B0D0E">
        <w:rPr>
          <w:rFonts w:eastAsia="Times New Roman"/>
        </w:rPr>
        <w:instrText xml:space="preserve"> FORMTEXT </w:instrText>
      </w:r>
      <w:r w:rsidR="00540462" w:rsidRPr="007B0D0E">
        <w:rPr>
          <w:rFonts w:eastAsia="Times New Roman"/>
        </w:rPr>
      </w:r>
      <w:r w:rsidR="00540462" w:rsidRPr="007B0D0E">
        <w:rPr>
          <w:rFonts w:eastAsia="Times New Roman"/>
        </w:rPr>
        <w:fldChar w:fldCharType="separate"/>
      </w:r>
      <w:r w:rsidR="00540462" w:rsidRPr="007B0D0E">
        <w:rPr>
          <w:rFonts w:eastAsia="Times New Roman"/>
        </w:rPr>
        <w:t> </w:t>
      </w:r>
      <w:r w:rsidR="00540462" w:rsidRPr="007B0D0E">
        <w:rPr>
          <w:rFonts w:eastAsia="Times New Roman"/>
        </w:rPr>
        <w:t> </w:t>
      </w:r>
      <w:r w:rsidR="00540462" w:rsidRPr="007B0D0E">
        <w:rPr>
          <w:rFonts w:eastAsia="Times New Roman"/>
        </w:rPr>
        <w:t> </w:t>
      </w:r>
      <w:r w:rsidR="00540462" w:rsidRPr="007B0D0E">
        <w:rPr>
          <w:rFonts w:eastAsia="Times New Roman"/>
        </w:rPr>
        <w:t> </w:t>
      </w:r>
      <w:r w:rsidR="00540462" w:rsidRPr="007B0D0E">
        <w:rPr>
          <w:rFonts w:eastAsia="Times New Roman"/>
        </w:rPr>
        <w:t> </w:t>
      </w:r>
      <w:r w:rsidR="00540462" w:rsidRPr="007B0D0E">
        <w:rPr>
          <w:rFonts w:eastAsia="Times New Roman"/>
        </w:rPr>
        <w:fldChar w:fldCharType="end"/>
      </w:r>
      <w:bookmarkEnd w:id="31"/>
    </w:p>
    <w:p w14:paraId="4B438F61" w14:textId="019EF124" w:rsidR="009D1800" w:rsidRPr="007B0D0E" w:rsidRDefault="00540462" w:rsidP="00F41879">
      <w:pPr>
        <w:spacing w:before="240" w:after="60" w:line="276" w:lineRule="auto"/>
        <w:ind w:left="1413" w:hanging="420"/>
        <w:rPr>
          <w:rFonts w:eastAsia="Times New Roman"/>
        </w:rPr>
      </w:pPr>
      <w:r w:rsidRPr="007B0D0E">
        <w:rPr>
          <w:rFonts w:eastAsia="Times New Roman"/>
        </w:rPr>
        <w:fldChar w:fldCharType="begin">
          <w:ffData>
            <w:name w:val="Kontrollkästchen1"/>
            <w:enabled/>
            <w:calcOnExit w:val="0"/>
            <w:checkBox>
              <w:sizeAuto/>
              <w:default w:val="0"/>
            </w:checkBox>
          </w:ffData>
        </w:fldChar>
      </w:r>
      <w:r w:rsidRPr="007B0D0E">
        <w:rPr>
          <w:rFonts w:eastAsia="Times New Roman"/>
        </w:rPr>
        <w:instrText xml:space="preserve"> FORMCHECKBOX </w:instrText>
      </w:r>
      <w:r w:rsidR="00F93F75">
        <w:rPr>
          <w:rFonts w:eastAsia="Times New Roman"/>
        </w:rPr>
      </w:r>
      <w:r w:rsidR="00F93F75">
        <w:rPr>
          <w:rFonts w:eastAsia="Times New Roman"/>
        </w:rPr>
        <w:fldChar w:fldCharType="separate"/>
      </w:r>
      <w:r w:rsidRPr="007B0D0E">
        <w:rPr>
          <w:rFonts w:eastAsia="Times New Roman"/>
        </w:rPr>
        <w:fldChar w:fldCharType="end"/>
      </w:r>
      <w:r w:rsidRPr="007B0D0E">
        <w:rPr>
          <w:rFonts w:eastAsia="Times New Roman"/>
        </w:rPr>
        <w:t xml:space="preserve"> </w:t>
      </w:r>
      <w:r w:rsidR="00EF5879">
        <w:rPr>
          <w:rFonts w:eastAsia="Times New Roman"/>
        </w:rPr>
        <w:t xml:space="preserve"> </w:t>
      </w:r>
      <w:r w:rsidR="00B25183">
        <w:rPr>
          <w:rFonts w:eastAsia="Times New Roman"/>
        </w:rPr>
        <w:tab/>
      </w:r>
      <w:r w:rsidRPr="00F41879">
        <w:rPr>
          <w:rFonts w:eastAsia="Times New Roman"/>
        </w:rPr>
        <w:t xml:space="preserve">Einhebung einer Kaution entsprechend </w:t>
      </w:r>
      <w:r w:rsidR="00492E9F" w:rsidRPr="00F41879">
        <w:rPr>
          <w:rFonts w:eastAsia="Times New Roman"/>
        </w:rPr>
        <w:t>Punkt 4.2</w:t>
      </w:r>
      <w:r w:rsidRPr="00F41879">
        <w:rPr>
          <w:rFonts w:eastAsia="Times New Roman"/>
        </w:rPr>
        <w:t xml:space="preserve"> der Nutzungsvereinbarung</w:t>
      </w:r>
      <w:r w:rsidR="00B25183">
        <w:rPr>
          <w:rFonts w:eastAsia="Times New Roman"/>
        </w:rPr>
        <w:t xml:space="preserve"> </w:t>
      </w:r>
      <w:r w:rsidRPr="007B0D0E">
        <w:rPr>
          <w:rFonts w:eastAsia="Times New Roman"/>
        </w:rPr>
        <w:t xml:space="preserve">in </w:t>
      </w:r>
      <w:r w:rsidR="008D3E2D">
        <w:rPr>
          <w:rFonts w:eastAsia="Times New Roman"/>
        </w:rPr>
        <w:br/>
      </w:r>
      <w:r w:rsidRPr="007B0D0E">
        <w:rPr>
          <w:rFonts w:eastAsia="Times New Roman"/>
        </w:rPr>
        <w:t>Höhe eines monatlichen Nutzungsentgelts</w:t>
      </w:r>
      <w:r w:rsidR="00F8478E" w:rsidRPr="007B0D0E">
        <w:rPr>
          <w:rFonts w:eastAsia="Times New Roman"/>
        </w:rPr>
        <w:t xml:space="preserve"> v</w:t>
      </w:r>
      <w:r w:rsidRPr="007B0D0E">
        <w:rPr>
          <w:rFonts w:eastAsia="Times New Roman"/>
        </w:rPr>
        <w:t xml:space="preserve">on EUR   </w:t>
      </w:r>
      <w:r w:rsidRPr="007B0D0E">
        <w:rPr>
          <w:rFonts w:eastAsia="Times New Roman"/>
        </w:rPr>
        <w:fldChar w:fldCharType="begin">
          <w:ffData>
            <w:name w:val="Text1"/>
            <w:enabled/>
            <w:calcOnExit w:val="0"/>
            <w:textInput>
              <w:type w:val="number"/>
              <w:format w:val="#.##0,00"/>
            </w:textInput>
          </w:ffData>
        </w:fldChar>
      </w:r>
      <w:r w:rsidRPr="007B0D0E">
        <w:rPr>
          <w:rFonts w:eastAsia="Times New Roman"/>
        </w:rPr>
        <w:instrText xml:space="preserve"> FORMTEXT </w:instrText>
      </w:r>
      <w:r w:rsidRPr="007B0D0E">
        <w:rPr>
          <w:rFonts w:eastAsia="Times New Roman"/>
        </w:rPr>
      </w:r>
      <w:r w:rsidRPr="007B0D0E">
        <w:rPr>
          <w:rFonts w:eastAsia="Times New Roman"/>
        </w:rPr>
        <w:fldChar w:fldCharType="separate"/>
      </w:r>
      <w:r w:rsidRPr="007B0D0E">
        <w:rPr>
          <w:rFonts w:eastAsia="Times New Roman"/>
        </w:rPr>
        <w:t> </w:t>
      </w:r>
      <w:r w:rsidRPr="007B0D0E">
        <w:rPr>
          <w:rFonts w:eastAsia="Times New Roman"/>
        </w:rPr>
        <w:t> </w:t>
      </w:r>
      <w:r w:rsidRPr="007B0D0E">
        <w:rPr>
          <w:rFonts w:eastAsia="Times New Roman"/>
        </w:rPr>
        <w:t> </w:t>
      </w:r>
      <w:r w:rsidRPr="007B0D0E">
        <w:rPr>
          <w:rFonts w:eastAsia="Times New Roman"/>
        </w:rPr>
        <w:t> </w:t>
      </w:r>
      <w:r w:rsidRPr="007B0D0E">
        <w:rPr>
          <w:rFonts w:eastAsia="Times New Roman"/>
        </w:rPr>
        <w:t> </w:t>
      </w:r>
      <w:r w:rsidRPr="007B0D0E">
        <w:rPr>
          <w:rFonts w:eastAsia="Times New Roman"/>
        </w:rPr>
        <w:fldChar w:fldCharType="end"/>
      </w:r>
      <w:r w:rsidRPr="007B0D0E">
        <w:rPr>
          <w:rFonts w:eastAsia="Times New Roman"/>
        </w:rPr>
        <w:t xml:space="preserve"> und Zahlung,</w:t>
      </w:r>
      <w:r w:rsidR="00F41879">
        <w:rPr>
          <w:rFonts w:eastAsia="Times New Roman"/>
        </w:rPr>
        <w:t xml:space="preserve"> </w:t>
      </w:r>
      <w:r w:rsidRPr="007B0D0E">
        <w:rPr>
          <w:rFonts w:eastAsia="Times New Roman"/>
        </w:rPr>
        <w:t xml:space="preserve">wobei das </w:t>
      </w:r>
      <w:r w:rsidRPr="007B0D0E">
        <w:rPr>
          <w:rFonts w:eastAsia="Times New Roman"/>
        </w:rPr>
        <w:lastRenderedPageBreak/>
        <w:t>monatliche Nutzungsentgelt</w:t>
      </w:r>
      <w:r w:rsidR="009D1800">
        <w:rPr>
          <w:rFonts w:eastAsia="Times New Roman"/>
        </w:rPr>
        <w:t xml:space="preserve"> </w:t>
      </w:r>
      <w:r w:rsidR="009D1800" w:rsidRPr="007B0D0E">
        <w:rPr>
          <w:rFonts w:eastAsia="Times New Roman"/>
        </w:rPr>
        <w:t>im</w:t>
      </w:r>
      <w:r w:rsidR="009D1800">
        <w:rPr>
          <w:rFonts w:eastAsia="Times New Roman"/>
        </w:rPr>
        <w:t xml:space="preserve"> </w:t>
      </w:r>
      <w:r w:rsidR="009D1800" w:rsidRPr="007B0D0E">
        <w:rPr>
          <w:rFonts w:eastAsia="Times New Roman"/>
        </w:rPr>
        <w:t>Vergleich zum Nutzungsentgelt</w:t>
      </w:r>
      <w:r w:rsidR="00F41879">
        <w:rPr>
          <w:rFonts w:eastAsia="Times New Roman"/>
        </w:rPr>
        <w:t xml:space="preserve"> bei </w:t>
      </w:r>
      <w:r w:rsidR="009D1800">
        <w:rPr>
          <w:rFonts w:eastAsia="Times New Roman"/>
        </w:rPr>
        <w:t xml:space="preserve">Entrichtung eines Baukostenbeitrages </w:t>
      </w:r>
      <w:r w:rsidR="009D1800" w:rsidRPr="007B0D0E">
        <w:rPr>
          <w:rFonts w:eastAsia="Times New Roman"/>
        </w:rPr>
        <w:t>(siehe oben</w:t>
      </w:r>
      <w:r w:rsidR="009D1800">
        <w:rPr>
          <w:rFonts w:eastAsia="Times New Roman"/>
        </w:rPr>
        <w:t xml:space="preserve"> laut Preisliste</w:t>
      </w:r>
      <w:r w:rsidR="009D1800" w:rsidRPr="007B0D0E">
        <w:rPr>
          <w:rFonts w:eastAsia="Times New Roman"/>
        </w:rPr>
        <w:t>) erhöht ist.</w:t>
      </w:r>
    </w:p>
    <w:p w14:paraId="79E05CAB" w14:textId="77777777" w:rsidR="00D03D81" w:rsidRPr="007B0D0E" w:rsidRDefault="00492E9F" w:rsidP="00C83EDB">
      <w:pPr>
        <w:pStyle w:val="berschrift2"/>
        <w:spacing w:after="60" w:line="276" w:lineRule="auto"/>
        <w:ind w:left="578" w:hanging="578"/>
        <w:rPr>
          <w:color w:val="auto"/>
        </w:rPr>
      </w:pPr>
      <w:bookmarkStart w:id="32" w:name="_Toc16515271"/>
      <w:bookmarkStart w:id="33" w:name="_Toc29566420"/>
      <w:r w:rsidRPr="007B0D0E">
        <w:rPr>
          <w:color w:val="auto"/>
        </w:rPr>
        <w:t>Baukostenbeitrag</w:t>
      </w:r>
      <w:bookmarkEnd w:id="32"/>
      <w:bookmarkEnd w:id="33"/>
    </w:p>
    <w:p w14:paraId="2F50038F" w14:textId="231DA89D" w:rsidR="00492E9F" w:rsidRPr="007B0D0E" w:rsidRDefault="00E139FA" w:rsidP="00C83EDB">
      <w:pPr>
        <w:spacing w:after="60" w:line="276" w:lineRule="auto"/>
        <w:rPr>
          <w:rFonts w:eastAsia="Times New Roman"/>
          <w:i/>
        </w:rPr>
      </w:pPr>
      <w:r w:rsidRPr="007B0D0E">
        <w:rPr>
          <w:rFonts w:eastAsia="Times New Roman"/>
          <w:i/>
        </w:rPr>
        <w:t>(</w:t>
      </w:r>
      <w:r w:rsidR="00492E9F" w:rsidRPr="007B0D0E">
        <w:rPr>
          <w:rFonts w:eastAsia="Times New Roman"/>
          <w:i/>
        </w:rPr>
        <w:t xml:space="preserve">relevant, wenn </w:t>
      </w:r>
      <w:r w:rsidR="00D97DD6" w:rsidRPr="007B0D0E">
        <w:rPr>
          <w:rFonts w:eastAsia="Times New Roman"/>
          <w:i/>
        </w:rPr>
        <w:t>in Punkt 4</w:t>
      </w:r>
      <w:r w:rsidR="00492E9F" w:rsidRPr="007B0D0E">
        <w:rPr>
          <w:rFonts w:eastAsia="Times New Roman"/>
          <w:i/>
        </w:rPr>
        <w:t xml:space="preserve"> die Option „Baukostenbeitrag“</w:t>
      </w:r>
      <w:r w:rsidR="00D97DD6" w:rsidRPr="007B0D0E">
        <w:rPr>
          <w:rFonts w:eastAsia="Times New Roman"/>
          <w:i/>
        </w:rPr>
        <w:t xml:space="preserve"> </w:t>
      </w:r>
      <w:r w:rsidR="000B4B3D" w:rsidRPr="007B0D0E">
        <w:rPr>
          <w:rFonts w:eastAsia="Times New Roman"/>
          <w:i/>
        </w:rPr>
        <w:t xml:space="preserve">zutrifft bzw. </w:t>
      </w:r>
      <w:r w:rsidR="00492E9F" w:rsidRPr="007B0D0E">
        <w:rPr>
          <w:rFonts w:eastAsia="Times New Roman"/>
          <w:i/>
        </w:rPr>
        <w:t>gewählt wurde</w:t>
      </w:r>
      <w:r w:rsidRPr="007B0D0E">
        <w:rPr>
          <w:rFonts w:eastAsia="Times New Roman"/>
          <w:i/>
        </w:rPr>
        <w:t>)</w:t>
      </w:r>
    </w:p>
    <w:p w14:paraId="2BA54D1B" w14:textId="19432064" w:rsidR="00492E9F" w:rsidRPr="007B0D0E" w:rsidRDefault="00492E9F" w:rsidP="00C83EDB">
      <w:pPr>
        <w:pStyle w:val="Untertitel"/>
        <w:numPr>
          <w:ilvl w:val="0"/>
          <w:numId w:val="4"/>
        </w:numPr>
        <w:spacing w:before="0" w:line="276" w:lineRule="auto"/>
        <w:ind w:left="567" w:hanging="567"/>
        <w:jc w:val="left"/>
      </w:pPr>
      <w:r w:rsidRPr="007B0D0E">
        <w:t>Der Eingang des vereinbarten Baukostenbeitrags auf dem Konto des Kuratorium</w:t>
      </w:r>
      <w:r w:rsidR="000C67CE">
        <w:t>s</w:t>
      </w:r>
      <w:r w:rsidRPr="007B0D0E">
        <w:t xml:space="preserve"> Fortuna ist Voraussetzung für die Übergabe des Appartements</w:t>
      </w:r>
      <w:r w:rsidR="002B675F">
        <w:t>/</w:t>
      </w:r>
      <w:r w:rsidR="00B73100">
        <w:t>Reihenhauses</w:t>
      </w:r>
      <w:r w:rsidRPr="007B0D0E">
        <w:t xml:space="preserve">. </w:t>
      </w:r>
    </w:p>
    <w:p w14:paraId="7F8BDB92" w14:textId="3072C7C5" w:rsidR="00492E9F" w:rsidRPr="007B0D0E" w:rsidRDefault="00492E9F" w:rsidP="00C83EDB">
      <w:pPr>
        <w:pStyle w:val="Untertitel"/>
        <w:numPr>
          <w:ilvl w:val="0"/>
          <w:numId w:val="4"/>
        </w:numPr>
        <w:spacing w:before="0" w:line="276" w:lineRule="auto"/>
        <w:ind w:left="567" w:hanging="567"/>
        <w:jc w:val="left"/>
      </w:pPr>
      <w:r w:rsidRPr="007B0D0E">
        <w:t>Im Fall der Beendigung der Nutzungsvereinbarung und der daraus resultierenden Rückgabe des Appartements</w:t>
      </w:r>
      <w:r w:rsidR="00B73100">
        <w:t>/Reihenhauses</w:t>
      </w:r>
      <w:r w:rsidRPr="007B0D0E">
        <w:t xml:space="preserve"> haben der Bewohner oder dessen Erbberechtigte Anspruch auf Rückzahlung des Baukostenbeitrages</w:t>
      </w:r>
      <w:r w:rsidR="00E139FA" w:rsidRPr="007B0D0E">
        <w:t>.</w:t>
      </w:r>
      <w:r w:rsidRPr="007B0D0E">
        <w:rPr>
          <w:vertAlign w:val="superscript"/>
        </w:rPr>
        <w:footnoteReference w:id="14"/>
      </w:r>
      <w:r w:rsidRPr="007B0D0E">
        <w:t xml:space="preserve"> Unerheblich ist dabei, aus welchen Gründen die Nutzungsvereinbarung beendet wird.</w:t>
      </w:r>
    </w:p>
    <w:p w14:paraId="33737D48" w14:textId="652EBCFF" w:rsidR="00492E9F" w:rsidRPr="007B0D0E" w:rsidRDefault="00492E9F" w:rsidP="00C83EDB">
      <w:pPr>
        <w:pStyle w:val="Listenabsatz"/>
        <w:numPr>
          <w:ilvl w:val="0"/>
          <w:numId w:val="5"/>
        </w:numPr>
        <w:spacing w:after="60" w:line="276" w:lineRule="auto"/>
        <w:ind w:left="714" w:hanging="357"/>
        <w:contextualSpacing w:val="0"/>
        <w:rPr>
          <w:rFonts w:eastAsia="Times New Roman"/>
        </w:rPr>
      </w:pPr>
      <w:r w:rsidRPr="007B0D0E">
        <w:rPr>
          <w:rFonts w:eastAsia="Times New Roman"/>
        </w:rPr>
        <w:t xml:space="preserve">Der Baukostenbeitrag unterliegt keiner Verzinsung und vermindert sich um die ordnungsgemäße gesetzliche Absetzung für Abschreibung. </w:t>
      </w:r>
    </w:p>
    <w:p w14:paraId="7099F5C4" w14:textId="0424DA32" w:rsidR="00492E9F" w:rsidRPr="007B0D0E" w:rsidRDefault="00492E9F" w:rsidP="00C83EDB">
      <w:pPr>
        <w:pStyle w:val="Listenabsatz"/>
        <w:numPr>
          <w:ilvl w:val="0"/>
          <w:numId w:val="5"/>
        </w:numPr>
        <w:spacing w:after="60" w:line="276" w:lineRule="auto"/>
        <w:ind w:left="714" w:hanging="357"/>
        <w:contextualSpacing w:val="0"/>
        <w:rPr>
          <w:rFonts w:eastAsia="Times New Roman"/>
        </w:rPr>
      </w:pPr>
      <w:r w:rsidRPr="007B0D0E">
        <w:rPr>
          <w:rFonts w:eastAsia="Times New Roman"/>
        </w:rPr>
        <w:t>Der Baukostenbeitrag entspricht den aliquot auf das Appartement entfallenden Eigenmitteln des Kuratorium</w:t>
      </w:r>
      <w:r w:rsidR="000C67CE">
        <w:rPr>
          <w:rFonts w:eastAsia="Times New Roman"/>
        </w:rPr>
        <w:t>s</w:t>
      </w:r>
      <w:r w:rsidRPr="007B0D0E">
        <w:rPr>
          <w:rFonts w:eastAsia="Times New Roman"/>
        </w:rPr>
        <w:t xml:space="preserve"> Fortuna, welche bei der Errichtung der Senioren-Wohnanlage eingesetzt wurden. Dieser Betrag vermindert sich um 1 v. H.</w:t>
      </w:r>
      <w:r w:rsidRPr="007B0D0E">
        <w:rPr>
          <w:rFonts w:ascii="Arial" w:eastAsia="Times New Roman" w:hAnsi="Arial"/>
          <w:szCs w:val="20"/>
          <w:vertAlign w:val="superscript"/>
        </w:rPr>
        <w:footnoteReference w:id="15"/>
      </w:r>
      <w:r w:rsidRPr="007B0D0E">
        <w:rPr>
          <w:rFonts w:eastAsia="Times New Roman"/>
        </w:rPr>
        <w:t xml:space="preserve"> pro Jahr, gerechnet ab Vertragsbeginn. </w:t>
      </w:r>
    </w:p>
    <w:p w14:paraId="5D764C66" w14:textId="77777777" w:rsidR="00492E9F" w:rsidRPr="007B0D0E" w:rsidRDefault="00492E9F" w:rsidP="00C83EDB">
      <w:pPr>
        <w:pStyle w:val="Listenabsatz"/>
        <w:numPr>
          <w:ilvl w:val="0"/>
          <w:numId w:val="5"/>
        </w:numPr>
        <w:spacing w:after="60" w:line="276" w:lineRule="auto"/>
        <w:ind w:left="714" w:hanging="357"/>
        <w:contextualSpacing w:val="0"/>
        <w:rPr>
          <w:rFonts w:eastAsia="Times New Roman"/>
        </w:rPr>
      </w:pPr>
      <w:r w:rsidRPr="007B0D0E">
        <w:rPr>
          <w:rFonts w:eastAsia="Times New Roman"/>
        </w:rPr>
        <w:t xml:space="preserve">Der so ermittelte Betrag ist mit jenem Faktor aufzuwerten, der sich aus der Veränderung des von der Bundesanstalt Statistik Österreich verlautbarten Verbraucherpreisindex 1986 oder der an seine Stelle getretenen Indizes ergibt. Der Berechnung der Aufwertung sind der Indexwert des Monats des Vertragsbeginns und der Indexwert des der Räumung zweitvorangegangenen Monats zugrunde zu legen. </w:t>
      </w:r>
    </w:p>
    <w:p w14:paraId="1E5DC9FC" w14:textId="77777777" w:rsidR="00492E9F" w:rsidRPr="007B0D0E" w:rsidRDefault="00EA5540" w:rsidP="00C83EDB">
      <w:pPr>
        <w:pStyle w:val="Listenabsatz"/>
        <w:numPr>
          <w:ilvl w:val="0"/>
          <w:numId w:val="5"/>
        </w:numPr>
        <w:spacing w:after="60" w:line="276" w:lineRule="auto"/>
        <w:ind w:left="714" w:hanging="357"/>
        <w:contextualSpacing w:val="0"/>
        <w:rPr>
          <w:rFonts w:eastAsia="Times New Roman"/>
        </w:rPr>
      </w:pPr>
      <w:r w:rsidRPr="007B0D0E">
        <w:rPr>
          <w:rFonts w:eastAsia="Times New Roman"/>
        </w:rPr>
        <w:t xml:space="preserve">Die Rückzahlung des </w:t>
      </w:r>
      <w:r w:rsidR="00492E9F" w:rsidRPr="007B0D0E">
        <w:rPr>
          <w:rFonts w:eastAsia="Times New Roman"/>
        </w:rPr>
        <w:t>Betrag</w:t>
      </w:r>
      <w:r w:rsidRPr="007B0D0E">
        <w:rPr>
          <w:rFonts w:eastAsia="Times New Roman"/>
        </w:rPr>
        <w:t>es</w:t>
      </w:r>
      <w:r w:rsidR="00492E9F" w:rsidRPr="007B0D0E">
        <w:rPr>
          <w:rFonts w:eastAsia="Times New Roman"/>
        </w:rPr>
        <w:t xml:space="preserve"> ist acht Wochen nach der Räumung des Appartements zur Zahlung fällig</w:t>
      </w:r>
      <w:r w:rsidR="00B73100">
        <w:rPr>
          <w:rFonts w:eastAsia="Times New Roman"/>
        </w:rPr>
        <w:t>, im Ablebensfall erst nach Beendigung der Verlassenschaft</w:t>
      </w:r>
      <w:r w:rsidR="00EF5879">
        <w:rPr>
          <w:rFonts w:eastAsia="Times New Roman"/>
        </w:rPr>
        <w:t>.</w:t>
      </w:r>
      <w:r w:rsidR="00B73100">
        <w:rPr>
          <w:rFonts w:eastAsia="Times New Roman"/>
        </w:rPr>
        <w:t xml:space="preserve"> </w:t>
      </w:r>
    </w:p>
    <w:p w14:paraId="0F1A95BA" w14:textId="77777777" w:rsidR="00492E9F" w:rsidRPr="007B0D0E" w:rsidRDefault="00492E9F" w:rsidP="00C83EDB">
      <w:pPr>
        <w:pStyle w:val="Untertitel"/>
        <w:numPr>
          <w:ilvl w:val="0"/>
          <w:numId w:val="4"/>
        </w:numPr>
        <w:spacing w:before="0" w:line="276" w:lineRule="auto"/>
        <w:ind w:left="567" w:hanging="567"/>
        <w:jc w:val="left"/>
      </w:pPr>
      <w:r w:rsidRPr="007B0D0E">
        <w:t xml:space="preserve">Bei Aufnahme von Ehegatten oder Lebensgefährten entsteht der Anspruch auf Rückzahlung erst dann, wenn das Appartement von allen dort lebenden Personen zurückgestellt wird. </w:t>
      </w:r>
    </w:p>
    <w:p w14:paraId="09EEB77F" w14:textId="6EABE3DF" w:rsidR="00492E9F" w:rsidRPr="007B0D0E" w:rsidRDefault="00492E9F" w:rsidP="00C83EDB">
      <w:pPr>
        <w:pStyle w:val="Untertitel"/>
        <w:numPr>
          <w:ilvl w:val="0"/>
          <w:numId w:val="4"/>
        </w:numPr>
        <w:spacing w:before="0" w:line="276" w:lineRule="auto"/>
        <w:ind w:left="567" w:hanging="567"/>
        <w:jc w:val="left"/>
      </w:pPr>
      <w:r w:rsidRPr="007B0D0E">
        <w:t>Im Fall der Beendigung der Nutzungsvereinbarung und der daraus resultierenden Rückgabe des Appartements ist Fortuna berechtigt, den Baukostenbeitrag nur zur Abdeckung von Entgelt-, Schadenersatz-</w:t>
      </w:r>
      <w:r w:rsidR="00E139FA" w:rsidRPr="007B0D0E">
        <w:t xml:space="preserve"> </w:t>
      </w:r>
      <w:r w:rsidRPr="007B0D0E">
        <w:t xml:space="preserve">oder Bereicherungsansprüchen </w:t>
      </w:r>
      <w:r w:rsidR="00291811" w:rsidRPr="007B0D0E">
        <w:t>gegen den Bewohner zu verwenden, sofern diese</w:t>
      </w:r>
      <w:r w:rsidR="00AC3022">
        <w:t>,</w:t>
      </w:r>
      <w:r w:rsidR="00291811" w:rsidRPr="007B0D0E">
        <w:t xml:space="preserve"> trotz schriftlicher Einmahnung (gegenüber dem Bewohner, dessen Vertreter und/oder der Vertrauensperson) unter Setzung einer angemessenen Nachfrist von mindestens vierzehn Tagen</w:t>
      </w:r>
      <w:r w:rsidR="00AC3022">
        <w:t>,</w:t>
      </w:r>
      <w:r w:rsidR="00291811" w:rsidRPr="007B0D0E">
        <w:t xml:space="preserve"> nicht erfüllt werden.</w:t>
      </w:r>
      <w:r w:rsidRPr="007B0D0E">
        <w:rPr>
          <w:vertAlign w:val="superscript"/>
        </w:rPr>
        <w:footnoteReference w:id="16"/>
      </w:r>
    </w:p>
    <w:p w14:paraId="26023C16" w14:textId="47F3024C" w:rsidR="00492E9F" w:rsidRPr="007B0D0E" w:rsidRDefault="00492E9F" w:rsidP="00C83EDB">
      <w:pPr>
        <w:pStyle w:val="Untertitel"/>
        <w:numPr>
          <w:ilvl w:val="0"/>
          <w:numId w:val="4"/>
        </w:numPr>
        <w:spacing w:before="0" w:line="276" w:lineRule="auto"/>
        <w:ind w:left="567" w:hanging="567"/>
        <w:jc w:val="left"/>
      </w:pPr>
      <w:r w:rsidRPr="007B0D0E">
        <w:t>Sollte</w:t>
      </w:r>
      <w:r w:rsidR="00291811" w:rsidRPr="007B0D0E">
        <w:t xml:space="preserve"> </w:t>
      </w:r>
      <w:r w:rsidRPr="007B0D0E">
        <w:t>– aus welchen Gründen auch immer – eine Rückerstattung des B</w:t>
      </w:r>
      <w:r w:rsidR="00D97DD6" w:rsidRPr="007B0D0E">
        <w:t xml:space="preserve">aukostenbeitrages </w:t>
      </w:r>
      <w:r w:rsidR="00B8114B">
        <w:t>erfolgen müssen</w:t>
      </w:r>
      <w:r w:rsidR="00B73100">
        <w:t xml:space="preserve"> (bspw. im Falle einer Förderzusage durch den FSW)</w:t>
      </w:r>
      <w:r w:rsidR="00AC3022">
        <w:t>,</w:t>
      </w:r>
      <w:r w:rsidR="00B73100" w:rsidRPr="007B0D0E">
        <w:t xml:space="preserve"> </w:t>
      </w:r>
      <w:r w:rsidRPr="007B0D0E">
        <w:t xml:space="preserve">obwohl eine weitere Nutzung des Appartements gewünscht ist, ist der bestehende Nutzungsvertrag aufzukündigen und ein neuer Vertrag (unter Berücksichtigung der </w:t>
      </w:r>
      <w:r w:rsidR="00B8114B">
        <w:t>aktuell gültigen</w:t>
      </w:r>
      <w:r w:rsidRPr="007B0D0E">
        <w:t xml:space="preserve"> Rahmenbedingungen) zu errichten.</w:t>
      </w:r>
    </w:p>
    <w:p w14:paraId="3EC7CD44" w14:textId="77777777" w:rsidR="00492E9F" w:rsidRPr="007B0D0E" w:rsidRDefault="00D97DD6" w:rsidP="00C83EDB">
      <w:pPr>
        <w:pStyle w:val="berschrift2"/>
        <w:spacing w:after="60" w:line="276" w:lineRule="auto"/>
        <w:rPr>
          <w:color w:val="auto"/>
        </w:rPr>
      </w:pPr>
      <w:bookmarkStart w:id="34" w:name="_Toc16515272"/>
      <w:bookmarkStart w:id="35" w:name="_Toc29566421"/>
      <w:r w:rsidRPr="007B0D0E">
        <w:rPr>
          <w:color w:val="auto"/>
        </w:rPr>
        <w:lastRenderedPageBreak/>
        <w:t>Kaution</w:t>
      </w:r>
      <w:bookmarkEnd w:id="34"/>
      <w:bookmarkEnd w:id="35"/>
    </w:p>
    <w:p w14:paraId="121A892A" w14:textId="26C6848A" w:rsidR="00D97DD6" w:rsidRPr="007B0D0E" w:rsidRDefault="00E139FA" w:rsidP="00C83EDB">
      <w:pPr>
        <w:spacing w:after="60" w:line="276" w:lineRule="auto"/>
        <w:rPr>
          <w:i/>
        </w:rPr>
      </w:pPr>
      <w:r w:rsidRPr="007B0D0E">
        <w:rPr>
          <w:i/>
        </w:rPr>
        <w:t>(</w:t>
      </w:r>
      <w:r w:rsidR="00D97DD6" w:rsidRPr="007B0D0E">
        <w:rPr>
          <w:i/>
        </w:rPr>
        <w:t xml:space="preserve">relevant, wenn in Punkt 4 die Option „Kaution“ </w:t>
      </w:r>
      <w:r w:rsidR="000B4B3D" w:rsidRPr="007B0D0E">
        <w:rPr>
          <w:i/>
        </w:rPr>
        <w:t xml:space="preserve">zutrifft bzw. </w:t>
      </w:r>
      <w:r w:rsidR="00D97DD6" w:rsidRPr="007B0D0E">
        <w:rPr>
          <w:i/>
        </w:rPr>
        <w:t>gewählt wurde</w:t>
      </w:r>
      <w:r w:rsidRPr="007B0D0E">
        <w:rPr>
          <w:i/>
        </w:rPr>
        <w:t>)</w:t>
      </w:r>
    </w:p>
    <w:p w14:paraId="1F0CD379" w14:textId="6F32949A" w:rsidR="00D97DD6" w:rsidRPr="007B0D0E" w:rsidRDefault="00D97DD6" w:rsidP="00BF5F5D">
      <w:pPr>
        <w:pStyle w:val="Untertitel"/>
        <w:numPr>
          <w:ilvl w:val="0"/>
          <w:numId w:val="15"/>
        </w:numPr>
        <w:spacing w:before="0" w:line="276" w:lineRule="auto"/>
        <w:ind w:left="567" w:hanging="567"/>
        <w:jc w:val="left"/>
      </w:pPr>
      <w:r w:rsidRPr="007B0D0E">
        <w:t>Der Eingang der vereinbarten Kaution auf dem Konto des Kuratorium</w:t>
      </w:r>
      <w:r w:rsidR="00AC3022">
        <w:t>s</w:t>
      </w:r>
      <w:r w:rsidRPr="007B0D0E">
        <w:t xml:space="preserve"> Fortuna ist Voraussetzung für die Übergabe des Appartements.</w:t>
      </w:r>
    </w:p>
    <w:p w14:paraId="4A1979CF" w14:textId="77777777" w:rsidR="00D97DD6" w:rsidRPr="007B0D0E" w:rsidRDefault="00D97DD6" w:rsidP="00BF5F5D">
      <w:pPr>
        <w:pStyle w:val="Untertitel"/>
        <w:numPr>
          <w:ilvl w:val="0"/>
          <w:numId w:val="15"/>
        </w:numPr>
        <w:spacing w:before="0" w:line="276" w:lineRule="auto"/>
        <w:ind w:left="567" w:hanging="567"/>
        <w:jc w:val="left"/>
      </w:pPr>
      <w:r w:rsidRPr="007B0D0E">
        <w:t xml:space="preserve">Die Kaution geht nicht in das Eigentum </w:t>
      </w:r>
      <w:r w:rsidR="002B675F">
        <w:t>von</w:t>
      </w:r>
      <w:r w:rsidRPr="007B0D0E">
        <w:t xml:space="preserve"> Fortuna über und wird von Fortuna auf </w:t>
      </w:r>
      <w:r w:rsidR="00E139FA" w:rsidRPr="007B0D0E">
        <w:t xml:space="preserve">ein </w:t>
      </w:r>
      <w:r w:rsidRPr="007B0D0E">
        <w:t xml:space="preserve">gesondertes </w:t>
      </w:r>
      <w:r w:rsidR="00E139FA" w:rsidRPr="007B0D0E">
        <w:t>„</w:t>
      </w:r>
      <w:r w:rsidRPr="007B0D0E">
        <w:t>Treuhandkonto für Kautionszahlungen</w:t>
      </w:r>
      <w:r w:rsidR="00E139FA" w:rsidRPr="007B0D0E">
        <w:t>“</w:t>
      </w:r>
      <w:r w:rsidRPr="007B0D0E">
        <w:t xml:space="preserve"> eingezahlt.</w:t>
      </w:r>
    </w:p>
    <w:p w14:paraId="4E62E486" w14:textId="027BDB73" w:rsidR="00D97DD6" w:rsidRPr="00B8114B" w:rsidRDefault="00D97DD6" w:rsidP="00BF5F5D">
      <w:pPr>
        <w:pStyle w:val="Listenabsatz"/>
        <w:numPr>
          <w:ilvl w:val="0"/>
          <w:numId w:val="15"/>
        </w:numPr>
        <w:spacing w:after="60" w:line="276" w:lineRule="auto"/>
        <w:ind w:left="567" w:hanging="567"/>
        <w:contextualSpacing w:val="0"/>
      </w:pPr>
      <w:r w:rsidRPr="007B0D0E">
        <w:t>Fortuna ist berechtigt, die Kaution nur zur Abdeckung von Entgelt-, Scha</w:t>
      </w:r>
      <w:r w:rsidR="00386B12" w:rsidRPr="007B0D0E">
        <w:t xml:space="preserve">denersatz </w:t>
      </w:r>
      <w:r w:rsidRPr="007B0D0E">
        <w:t>oder Bereicherungsansprüchen gegen den Bewohner</w:t>
      </w:r>
      <w:r w:rsidR="00386B12" w:rsidRPr="007B0D0E">
        <w:t xml:space="preserve"> zu verwenden</w:t>
      </w:r>
      <w:r w:rsidR="00AC3022">
        <w:t>,</w:t>
      </w:r>
      <w:r w:rsidR="000D7D69">
        <w:t xml:space="preserve"> </w:t>
      </w:r>
      <w:r w:rsidR="00386B12" w:rsidRPr="00B8114B">
        <w:t xml:space="preserve">sofern diese </w:t>
      </w:r>
      <w:r w:rsidRPr="00B8114B">
        <w:t xml:space="preserve">trotz schriftlicher Einmahnung </w:t>
      </w:r>
      <w:r w:rsidR="00386B12" w:rsidRPr="00B8114B">
        <w:t>(</w:t>
      </w:r>
      <w:r w:rsidRPr="00B8114B">
        <w:t>gegenüber dem Bewohner, dessen Vertreter und/oder der Vertrauensperson</w:t>
      </w:r>
      <w:r w:rsidR="00386B12" w:rsidRPr="00B8114B">
        <w:t>)</w:t>
      </w:r>
      <w:r w:rsidRPr="00B8114B">
        <w:t xml:space="preserve"> unter Setzung einer angemessenen Nachfrist von mindestens vierzehn Tagen nicht erfüllt werden</w:t>
      </w:r>
      <w:r w:rsidR="00386B12" w:rsidRPr="00B8114B">
        <w:t>.</w:t>
      </w:r>
      <w:r w:rsidRPr="00B8114B">
        <w:t xml:space="preserve"> </w:t>
      </w:r>
    </w:p>
    <w:p w14:paraId="42E5B8DA" w14:textId="77777777" w:rsidR="00D97DD6" w:rsidRPr="007B0D0E" w:rsidRDefault="00D97DD6" w:rsidP="00BF5F5D">
      <w:pPr>
        <w:pStyle w:val="Listenabsatz"/>
        <w:numPr>
          <w:ilvl w:val="0"/>
          <w:numId w:val="15"/>
        </w:numPr>
        <w:spacing w:after="60" w:line="276" w:lineRule="auto"/>
        <w:ind w:left="567" w:hanging="567"/>
        <w:contextualSpacing w:val="0"/>
      </w:pPr>
      <w:r w:rsidRPr="007B0D0E">
        <w:t>Im Fall der berechtigten Inanspruchnahme der Kaution durch Fortuna ist der Bewohner verpflichtet, die Kaution unverzüglich auf die ursprüngliche Höhe zu ergänzen.</w:t>
      </w:r>
    </w:p>
    <w:p w14:paraId="01F16AAD" w14:textId="28D75F5A" w:rsidR="00D97DD6" w:rsidRPr="007B0D0E" w:rsidRDefault="00D97DD6" w:rsidP="00BF5F5D">
      <w:pPr>
        <w:pStyle w:val="Untertitel"/>
        <w:numPr>
          <w:ilvl w:val="0"/>
          <w:numId w:val="15"/>
        </w:numPr>
        <w:spacing w:before="0" w:line="276" w:lineRule="auto"/>
        <w:ind w:left="567" w:hanging="567"/>
        <w:jc w:val="left"/>
      </w:pPr>
      <w:r w:rsidRPr="007B0D0E">
        <w:t xml:space="preserve">Wird die Kaution von Fortuna nicht in Anspruch genommen, ist sie nach Beendigung des Vertragsverhältnisses </w:t>
      </w:r>
      <w:r w:rsidR="00B73100">
        <w:t xml:space="preserve">oder nach Abhandlung der Verlassenschaft </w:t>
      </w:r>
      <w:r w:rsidRPr="007B0D0E">
        <w:t>zuzüglich der für Sichteinlagen geltenden Bankzinsen, jedoch abzüglich der vom Kuratorium Fortuna geleisteten Abgaben und Kontoführungskosten, dem Bewohner oder dessen Rechtsnachfolger zu erstatten.</w:t>
      </w:r>
    </w:p>
    <w:p w14:paraId="25961C68" w14:textId="77777777" w:rsidR="00D97DD6" w:rsidRPr="007B0D0E" w:rsidRDefault="00D97DD6" w:rsidP="00BF5F5D">
      <w:pPr>
        <w:pStyle w:val="Untertitel"/>
        <w:numPr>
          <w:ilvl w:val="0"/>
          <w:numId w:val="15"/>
        </w:numPr>
        <w:spacing w:before="0" w:line="276" w:lineRule="auto"/>
        <w:ind w:left="567" w:hanging="567"/>
        <w:jc w:val="left"/>
      </w:pPr>
      <w:r w:rsidRPr="007B0D0E">
        <w:t>Der Bewohner nimmt für sich und für seine Rechtsnachfolger verbindlich und zustimmend zur Kenntnis, dass die Zession des noch nicht fälligen Anspruchs auf Rückzahlung der erlegten Kaution, dessen Verpfändung, Abtretung oder wie auch immer geartete Verwertung unzulässig ist. Eine entgegen dieser Bestimmung vorgenommene Rechtshandlung ist für das Kuratorium Fortuna nicht verbindlich.</w:t>
      </w:r>
    </w:p>
    <w:p w14:paraId="0ACC860C" w14:textId="77777777" w:rsidR="00386B12" w:rsidRPr="00E11FFE" w:rsidRDefault="00386B12" w:rsidP="00E11FFE">
      <w:pPr>
        <w:pStyle w:val="berschrift1"/>
        <w:spacing w:before="240" w:after="160" w:line="276" w:lineRule="auto"/>
        <w:ind w:left="431" w:hanging="431"/>
      </w:pPr>
      <w:bookmarkStart w:id="36" w:name="_Toc16515273"/>
      <w:bookmarkStart w:id="37" w:name="_Toc29566422"/>
      <w:r w:rsidRPr="00E11FFE">
        <w:t>Nutzungsentgelt</w:t>
      </w:r>
      <w:bookmarkEnd w:id="36"/>
      <w:bookmarkEnd w:id="37"/>
    </w:p>
    <w:p w14:paraId="633F30AE" w14:textId="77777777" w:rsidR="00386B12" w:rsidRPr="007B0D0E" w:rsidRDefault="00386B12" w:rsidP="00983A3A">
      <w:pPr>
        <w:pStyle w:val="Untertitel"/>
        <w:numPr>
          <w:ilvl w:val="0"/>
          <w:numId w:val="24"/>
        </w:numPr>
        <w:spacing w:line="276" w:lineRule="auto"/>
        <w:ind w:left="567" w:hanging="567"/>
        <w:jc w:val="left"/>
      </w:pPr>
      <w:r w:rsidRPr="007B0D0E">
        <w:t xml:space="preserve">Der Bewohner ist verpflichtet, ab Nutzungsbeginn das fällige Nutzungsentgelt monatlich im Vorhinein zu bezahlen. </w:t>
      </w:r>
    </w:p>
    <w:p w14:paraId="0A3B7781" w14:textId="37DEF3C3" w:rsidR="00386B12" w:rsidRDefault="00386B12" w:rsidP="00BF185F">
      <w:pPr>
        <w:pStyle w:val="Listenabsatz"/>
        <w:numPr>
          <w:ilvl w:val="0"/>
          <w:numId w:val="24"/>
        </w:numPr>
        <w:spacing w:beforeLines="60" w:before="144" w:after="60" w:line="276" w:lineRule="auto"/>
        <w:ind w:left="567" w:hanging="567"/>
        <w:contextualSpacing w:val="0"/>
        <w:rPr>
          <w:rFonts w:eastAsia="Times New Roman"/>
        </w:rPr>
      </w:pPr>
      <w:r w:rsidRPr="007B0D0E">
        <w:rPr>
          <w:rFonts w:eastAsia="Times New Roman"/>
        </w:rPr>
        <w:t xml:space="preserve">Das </w:t>
      </w:r>
      <w:r w:rsidRPr="00D67FB8">
        <w:rPr>
          <w:rFonts w:eastAsia="Times New Roman"/>
          <w:b/>
        </w:rPr>
        <w:t>monatliche Nutzungsentgelt</w:t>
      </w:r>
      <w:r w:rsidRPr="007B0D0E">
        <w:rPr>
          <w:rFonts w:eastAsia="Times New Roman"/>
        </w:rPr>
        <w:t xml:space="preserve"> beträgt derzeit (zuzüglich USt) für die in dieser Nutzungsvereinbarung angeführte(n) Person(en):</w:t>
      </w:r>
    </w:p>
    <w:p w14:paraId="446F44EE" w14:textId="092BB227" w:rsidR="004E5B1B" w:rsidRDefault="00E71D6F" w:rsidP="00BF185F">
      <w:pPr>
        <w:pStyle w:val="Untertitel"/>
        <w:spacing w:beforeLines="60" w:before="144" w:line="276" w:lineRule="auto"/>
        <w:ind w:left="567"/>
        <w:jc w:val="left"/>
      </w:pPr>
      <w:r w:rsidRPr="004E5B1B">
        <w:rPr>
          <w:b/>
        </w:rPr>
        <w:t>EUR</w:t>
      </w:r>
      <w:r>
        <w:t xml:space="preserve"> </w:t>
      </w:r>
      <w:r>
        <w:fldChar w:fldCharType="begin">
          <w:ffData>
            <w:name w:val="Text83"/>
            <w:enabled/>
            <w:calcOnExit w:val="0"/>
            <w:textInput/>
          </w:ffData>
        </w:fldChar>
      </w:r>
      <w:bookmarkStart w:id="38" w:name="Text83"/>
      <w:r>
        <w:instrText xml:space="preserve"> FORMTEXT </w:instrText>
      </w:r>
      <w:r>
        <w:fldChar w:fldCharType="separate"/>
      </w:r>
      <w:r>
        <w:t> </w:t>
      </w:r>
      <w:r>
        <w:t> </w:t>
      </w:r>
      <w:r>
        <w:t> </w:t>
      </w:r>
      <w:r>
        <w:t> </w:t>
      </w:r>
      <w:r>
        <w:t> </w:t>
      </w:r>
      <w:r>
        <w:fldChar w:fldCharType="end"/>
      </w:r>
      <w:bookmarkEnd w:id="38"/>
      <w:r>
        <w:t xml:space="preserve"> </w:t>
      </w:r>
      <w:r w:rsidR="004E5B1B">
        <w:t xml:space="preserve"> </w:t>
      </w:r>
      <w:r>
        <w:t>(zuzüglich USt)</w:t>
      </w:r>
    </w:p>
    <w:p w14:paraId="4F81C7E2" w14:textId="4381EADF" w:rsidR="00386B12" w:rsidRPr="007B0D0E" w:rsidRDefault="004E5B1B" w:rsidP="00BF185F">
      <w:pPr>
        <w:pStyle w:val="Untertitel"/>
        <w:spacing w:beforeLines="60" w:before="144" w:line="276" w:lineRule="auto"/>
        <w:ind w:left="567"/>
        <w:jc w:val="left"/>
      </w:pPr>
      <w:r>
        <w:t>I</w:t>
      </w:r>
      <w:r w:rsidR="001728F9" w:rsidRPr="007B0D0E">
        <w:t xml:space="preserve">n Worten </w:t>
      </w:r>
      <w:r w:rsidR="00E71D6F" w:rsidRPr="004E5B1B">
        <w:rPr>
          <w:u w:val="single"/>
        </w:rPr>
        <w:fldChar w:fldCharType="begin">
          <w:ffData>
            <w:name w:val="Text82"/>
            <w:enabled/>
            <w:calcOnExit w:val="0"/>
            <w:textInput/>
          </w:ffData>
        </w:fldChar>
      </w:r>
      <w:bookmarkStart w:id="39" w:name="Text82"/>
      <w:r w:rsidR="00E71D6F" w:rsidRPr="004E5B1B">
        <w:rPr>
          <w:u w:val="single"/>
        </w:rPr>
        <w:instrText xml:space="preserve"> FORMTEXT </w:instrText>
      </w:r>
      <w:r w:rsidR="00E71D6F" w:rsidRPr="004E5B1B">
        <w:rPr>
          <w:u w:val="single"/>
        </w:rPr>
      </w:r>
      <w:r w:rsidR="00E71D6F" w:rsidRPr="004E5B1B">
        <w:rPr>
          <w:u w:val="single"/>
        </w:rPr>
        <w:fldChar w:fldCharType="separate"/>
      </w:r>
      <w:r w:rsidR="00E71D6F" w:rsidRPr="004E5B1B">
        <w:rPr>
          <w:u w:val="single"/>
        </w:rPr>
        <w:t> </w:t>
      </w:r>
      <w:r w:rsidR="00E71D6F" w:rsidRPr="004E5B1B">
        <w:rPr>
          <w:u w:val="single"/>
        </w:rPr>
        <w:t> </w:t>
      </w:r>
      <w:r w:rsidR="00E71D6F" w:rsidRPr="004E5B1B">
        <w:rPr>
          <w:u w:val="single"/>
        </w:rPr>
        <w:t> </w:t>
      </w:r>
      <w:r w:rsidR="00E71D6F" w:rsidRPr="004E5B1B">
        <w:rPr>
          <w:u w:val="single"/>
        </w:rPr>
        <w:t> </w:t>
      </w:r>
      <w:r w:rsidR="00E71D6F" w:rsidRPr="004E5B1B">
        <w:rPr>
          <w:u w:val="single"/>
        </w:rPr>
        <w:t> </w:t>
      </w:r>
      <w:r w:rsidR="00E71D6F" w:rsidRPr="004E5B1B">
        <w:rPr>
          <w:u w:val="single"/>
        </w:rPr>
        <w:fldChar w:fldCharType="end"/>
      </w:r>
      <w:bookmarkEnd w:id="39"/>
      <w:r w:rsidR="00E71D6F">
        <w:t>____________________________________</w:t>
      </w:r>
      <w:r w:rsidR="00540D14">
        <w:t>___</w:t>
      </w:r>
    </w:p>
    <w:p w14:paraId="21EF9488" w14:textId="503E583B" w:rsidR="00386B12" w:rsidRDefault="00386B12" w:rsidP="00BF185F">
      <w:pPr>
        <w:spacing w:beforeLines="60" w:before="144" w:after="60" w:line="276" w:lineRule="auto"/>
        <w:ind w:firstLine="567"/>
        <w:rPr>
          <w:rFonts w:eastAsia="Times New Roman"/>
        </w:rPr>
      </w:pPr>
      <w:r w:rsidRPr="00785B66">
        <w:rPr>
          <w:rFonts w:eastAsia="Times New Roman"/>
          <w:b/>
        </w:rPr>
        <w:t>Aktueller Bruttobetrag</w:t>
      </w:r>
      <w:r w:rsidRPr="007B0D0E">
        <w:rPr>
          <w:rFonts w:eastAsia="Times New Roman"/>
        </w:rPr>
        <w:t xml:space="preserve"> (zur Information):</w:t>
      </w:r>
    </w:p>
    <w:p w14:paraId="5005591D" w14:textId="692ACFB3" w:rsidR="00036D66" w:rsidRDefault="00540D14" w:rsidP="000645A6">
      <w:pPr>
        <w:pStyle w:val="Untertitel"/>
        <w:spacing w:beforeLines="60" w:before="144" w:line="276" w:lineRule="auto"/>
        <w:ind w:left="567"/>
        <w:jc w:val="left"/>
      </w:pPr>
      <w:r w:rsidRPr="004E5B1B">
        <w:rPr>
          <w:b/>
        </w:rPr>
        <w:t>EUR</w:t>
      </w:r>
      <w:r>
        <w:t xml:space="preserve"> </w:t>
      </w:r>
      <w:r>
        <w:fldChar w:fldCharType="begin">
          <w:ffData>
            <w:name w:val="Text83"/>
            <w:enabled/>
            <w:calcOnExit w:val="0"/>
            <w:textInput/>
          </w:ffData>
        </w:fldChar>
      </w:r>
      <w:r>
        <w:instrText xml:space="preserve"> FORMTEXT </w:instrText>
      </w:r>
      <w:r>
        <w:fldChar w:fldCharType="separate"/>
      </w:r>
      <w:r>
        <w:t> </w:t>
      </w:r>
      <w:r>
        <w:t> </w:t>
      </w:r>
      <w:r>
        <w:t> </w:t>
      </w:r>
      <w:r>
        <w:t> </w:t>
      </w:r>
      <w:r>
        <w:t> </w:t>
      </w:r>
      <w:r>
        <w:fldChar w:fldCharType="end"/>
      </w:r>
      <w:r>
        <w:t xml:space="preserve">  (zuzüglich USt)</w:t>
      </w:r>
    </w:p>
    <w:p w14:paraId="4E987D46" w14:textId="755DF328" w:rsidR="00B84BF9" w:rsidRPr="000645A6" w:rsidRDefault="00386B12" w:rsidP="000645A6">
      <w:pPr>
        <w:pStyle w:val="Untertitel"/>
        <w:numPr>
          <w:ilvl w:val="0"/>
          <w:numId w:val="24"/>
        </w:numPr>
        <w:spacing w:line="276" w:lineRule="auto"/>
        <w:ind w:left="567" w:hanging="567"/>
        <w:jc w:val="left"/>
      </w:pPr>
      <w:r w:rsidRPr="007B0D0E">
        <w:t xml:space="preserve">Hiervon entfallen folgende Beträge auf </w:t>
      </w:r>
      <w:r w:rsidRPr="000645A6">
        <w:rPr>
          <w:b/>
        </w:rPr>
        <w:t>Unterkunft, Verpflegung und Grundbetreuung</w:t>
      </w:r>
      <w:r w:rsidRPr="007B0D0E">
        <w:t>, (Nettobeträge ohne Umsatzsteuer):</w:t>
      </w:r>
    </w:p>
    <w:tbl>
      <w:tblPr>
        <w:tblW w:w="4152" w:type="pct"/>
        <w:tblCellMar>
          <w:left w:w="70" w:type="dxa"/>
          <w:right w:w="70" w:type="dxa"/>
        </w:tblCellMar>
        <w:tblLook w:val="0000" w:firstRow="0" w:lastRow="0" w:firstColumn="0" w:lastColumn="0" w:noHBand="0" w:noVBand="0"/>
      </w:tblPr>
      <w:tblGrid>
        <w:gridCol w:w="3468"/>
        <w:gridCol w:w="1068"/>
        <w:gridCol w:w="3467"/>
      </w:tblGrid>
      <w:tr w:rsidR="00D67FB8" w:rsidRPr="007B0D0E" w14:paraId="34F9D25C" w14:textId="77777777" w:rsidTr="000645A6">
        <w:trPr>
          <w:trHeight w:val="442"/>
        </w:trPr>
        <w:tc>
          <w:tcPr>
            <w:tcW w:w="2166" w:type="pct"/>
            <w:vAlign w:val="center"/>
          </w:tcPr>
          <w:p w14:paraId="2A609D9D" w14:textId="77777777" w:rsidR="00D67FB8" w:rsidRPr="007B0D0E" w:rsidRDefault="00D67FB8" w:rsidP="000645A6">
            <w:pPr>
              <w:spacing w:before="60" w:after="60" w:line="276" w:lineRule="auto"/>
              <w:ind w:left="492"/>
              <w:rPr>
                <w:rFonts w:eastAsia="Times New Roman"/>
              </w:rPr>
            </w:pPr>
            <w:r w:rsidRPr="007B0D0E">
              <w:rPr>
                <w:rFonts w:eastAsia="Times New Roman"/>
              </w:rPr>
              <w:t>Unterkunft</w:t>
            </w:r>
          </w:p>
        </w:tc>
        <w:tc>
          <w:tcPr>
            <w:tcW w:w="667" w:type="pct"/>
            <w:vAlign w:val="center"/>
          </w:tcPr>
          <w:p w14:paraId="578B696C" w14:textId="77777777" w:rsidR="00D67FB8" w:rsidRPr="000645A6" w:rsidRDefault="00D67FB8" w:rsidP="000645A6">
            <w:pPr>
              <w:spacing w:before="60" w:after="60" w:line="276" w:lineRule="auto"/>
              <w:rPr>
                <w:rFonts w:eastAsia="Times New Roman"/>
              </w:rPr>
            </w:pPr>
            <w:r w:rsidRPr="000645A6">
              <w:rPr>
                <w:rFonts w:eastAsia="Times New Roman"/>
              </w:rPr>
              <w:t>EUR</w:t>
            </w:r>
          </w:p>
        </w:tc>
        <w:tc>
          <w:tcPr>
            <w:tcW w:w="2166" w:type="pct"/>
            <w:tcBorders>
              <w:bottom w:val="single" w:sz="4" w:space="0" w:color="auto"/>
            </w:tcBorders>
            <w:vAlign w:val="center"/>
          </w:tcPr>
          <w:p w14:paraId="1A5848D3" w14:textId="70831DAE" w:rsidR="00D67FB8" w:rsidRPr="007B0D0E" w:rsidRDefault="00D67FB8" w:rsidP="00D67FB8">
            <w:pPr>
              <w:spacing w:before="60" w:after="60" w:line="276" w:lineRule="auto"/>
              <w:rPr>
                <w:rFonts w:eastAsia="Times New Roman"/>
              </w:rPr>
            </w:pPr>
            <w:r>
              <w:rPr>
                <w:rFonts w:eastAsia="Times New Roman"/>
              </w:rPr>
              <w:fldChar w:fldCharType="begin">
                <w:ffData>
                  <w:name w:val="Text80"/>
                  <w:enabled/>
                  <w:calcOnExit w:val="0"/>
                  <w:textInput/>
                </w:ffData>
              </w:fldChar>
            </w:r>
            <w:bookmarkStart w:id="40" w:name="Text80"/>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bookmarkEnd w:id="40"/>
          </w:p>
        </w:tc>
      </w:tr>
      <w:tr w:rsidR="00D67FB8" w:rsidRPr="007B0D0E" w14:paraId="2F6991F4" w14:textId="77777777" w:rsidTr="000645A6">
        <w:trPr>
          <w:trHeight w:val="454"/>
        </w:trPr>
        <w:tc>
          <w:tcPr>
            <w:tcW w:w="2166" w:type="pct"/>
            <w:vAlign w:val="center"/>
          </w:tcPr>
          <w:p w14:paraId="6F07E7F0" w14:textId="14FBD5DA" w:rsidR="00D67FB8" w:rsidRPr="007B0D0E" w:rsidRDefault="00D67FB8" w:rsidP="000645A6">
            <w:pPr>
              <w:spacing w:before="60" w:after="60" w:line="276" w:lineRule="auto"/>
              <w:ind w:left="492"/>
              <w:rPr>
                <w:rFonts w:eastAsia="Times New Roman"/>
              </w:rPr>
            </w:pPr>
            <w:r>
              <w:rPr>
                <w:rFonts w:eastAsia="Times New Roman"/>
              </w:rPr>
              <w:t>Grundbetreuung</w:t>
            </w:r>
          </w:p>
        </w:tc>
        <w:tc>
          <w:tcPr>
            <w:tcW w:w="667" w:type="pct"/>
            <w:vAlign w:val="center"/>
          </w:tcPr>
          <w:p w14:paraId="1D59DE32" w14:textId="77777777" w:rsidR="00D67FB8" w:rsidRPr="000645A6" w:rsidRDefault="00D67FB8" w:rsidP="000645A6">
            <w:pPr>
              <w:spacing w:before="60" w:after="60" w:line="276" w:lineRule="auto"/>
              <w:rPr>
                <w:rFonts w:eastAsia="Times New Roman"/>
              </w:rPr>
            </w:pPr>
            <w:r w:rsidRPr="000645A6">
              <w:rPr>
                <w:rFonts w:eastAsia="Times New Roman"/>
              </w:rPr>
              <w:t>EUR</w:t>
            </w:r>
          </w:p>
        </w:tc>
        <w:tc>
          <w:tcPr>
            <w:tcW w:w="2166" w:type="pct"/>
            <w:tcBorders>
              <w:top w:val="single" w:sz="4" w:space="0" w:color="auto"/>
              <w:bottom w:val="single" w:sz="4" w:space="0" w:color="auto"/>
            </w:tcBorders>
            <w:vAlign w:val="center"/>
          </w:tcPr>
          <w:p w14:paraId="1BADEF52" w14:textId="3E20BFC3" w:rsidR="00D67FB8" w:rsidRPr="007B0D0E" w:rsidRDefault="00D67FB8" w:rsidP="00D67FB8">
            <w:pPr>
              <w:spacing w:before="60" w:after="60" w:line="276" w:lineRule="auto"/>
              <w:rPr>
                <w:rFonts w:eastAsia="Times New Roman"/>
              </w:rPr>
            </w:pPr>
            <w:r>
              <w:rPr>
                <w:rFonts w:eastAsia="Times New Roman"/>
              </w:rPr>
              <w:fldChar w:fldCharType="begin">
                <w:ffData>
                  <w:name w:val="Text78"/>
                  <w:enabled/>
                  <w:calcOnExit w:val="0"/>
                  <w:textInput/>
                </w:ffData>
              </w:fldChar>
            </w:r>
            <w:bookmarkStart w:id="41" w:name="Text78"/>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bookmarkEnd w:id="41"/>
          </w:p>
        </w:tc>
      </w:tr>
      <w:tr w:rsidR="00D67FB8" w:rsidRPr="007B0D0E" w14:paraId="118A6E3E" w14:textId="77777777" w:rsidTr="000645A6">
        <w:trPr>
          <w:trHeight w:val="442"/>
        </w:trPr>
        <w:tc>
          <w:tcPr>
            <w:tcW w:w="2166" w:type="pct"/>
            <w:vAlign w:val="center"/>
          </w:tcPr>
          <w:p w14:paraId="00111011" w14:textId="77777777" w:rsidR="00D67FB8" w:rsidRPr="007B0D0E" w:rsidRDefault="00D67FB8" w:rsidP="000645A6">
            <w:pPr>
              <w:spacing w:before="60" w:after="60" w:line="276" w:lineRule="auto"/>
              <w:ind w:left="492"/>
              <w:rPr>
                <w:rFonts w:eastAsia="Times New Roman"/>
              </w:rPr>
            </w:pPr>
            <w:r>
              <w:rPr>
                <w:rFonts w:eastAsia="Times New Roman"/>
              </w:rPr>
              <w:t>Verpflegung</w:t>
            </w:r>
          </w:p>
        </w:tc>
        <w:tc>
          <w:tcPr>
            <w:tcW w:w="667" w:type="pct"/>
            <w:vAlign w:val="center"/>
          </w:tcPr>
          <w:p w14:paraId="29A20829" w14:textId="77777777" w:rsidR="00D67FB8" w:rsidRPr="000645A6" w:rsidRDefault="00D67FB8" w:rsidP="000645A6">
            <w:pPr>
              <w:spacing w:before="60" w:after="60" w:line="276" w:lineRule="auto"/>
              <w:rPr>
                <w:rFonts w:eastAsia="Times New Roman"/>
              </w:rPr>
            </w:pPr>
            <w:r w:rsidRPr="000645A6">
              <w:rPr>
                <w:rFonts w:eastAsia="Times New Roman"/>
              </w:rPr>
              <w:t>EUR</w:t>
            </w:r>
          </w:p>
        </w:tc>
        <w:tc>
          <w:tcPr>
            <w:tcW w:w="2166" w:type="pct"/>
            <w:tcBorders>
              <w:top w:val="single" w:sz="4" w:space="0" w:color="auto"/>
              <w:bottom w:val="single" w:sz="4" w:space="0" w:color="auto"/>
            </w:tcBorders>
            <w:vAlign w:val="center"/>
          </w:tcPr>
          <w:p w14:paraId="481FD846" w14:textId="08102DBF" w:rsidR="00D67FB8" w:rsidRPr="007B0D0E" w:rsidRDefault="00D67FB8" w:rsidP="00D67FB8">
            <w:pPr>
              <w:spacing w:before="60" w:after="60" w:line="276" w:lineRule="auto"/>
              <w:rPr>
                <w:rFonts w:eastAsia="Times New Roman"/>
              </w:rPr>
            </w:pPr>
            <w:r>
              <w:rPr>
                <w:rFonts w:eastAsia="Times New Roman"/>
              </w:rPr>
              <w:fldChar w:fldCharType="begin">
                <w:ffData>
                  <w:name w:val="Text79"/>
                  <w:enabled/>
                  <w:calcOnExit w:val="0"/>
                  <w:textInput/>
                </w:ffData>
              </w:fldChar>
            </w:r>
            <w:bookmarkStart w:id="42" w:name="Text79"/>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bookmarkEnd w:id="42"/>
          </w:p>
        </w:tc>
      </w:tr>
    </w:tbl>
    <w:p w14:paraId="06B3F8E0" w14:textId="77777777" w:rsidR="001728F9" w:rsidRPr="007B0D0E" w:rsidRDefault="001728F9" w:rsidP="00C83EDB">
      <w:pPr>
        <w:spacing w:before="240" w:after="60" w:line="276" w:lineRule="auto"/>
        <w:ind w:left="709"/>
        <w:rPr>
          <w:rFonts w:eastAsia="Times New Roman"/>
          <w:b/>
          <w:i/>
        </w:rPr>
      </w:pPr>
      <w:r w:rsidRPr="007B0D0E">
        <w:rPr>
          <w:rFonts w:eastAsia="Times New Roman"/>
          <w:b/>
          <w:i/>
        </w:rPr>
        <w:lastRenderedPageBreak/>
        <w:t>Kosten für eine zweite Person</w:t>
      </w:r>
    </w:p>
    <w:tbl>
      <w:tblPr>
        <w:tblW w:w="0" w:type="auto"/>
        <w:tblInd w:w="643" w:type="dxa"/>
        <w:tblLayout w:type="fixed"/>
        <w:tblCellMar>
          <w:left w:w="70" w:type="dxa"/>
          <w:right w:w="70" w:type="dxa"/>
        </w:tblCellMar>
        <w:tblLook w:val="0000" w:firstRow="0" w:lastRow="0" w:firstColumn="0" w:lastColumn="0" w:noHBand="0" w:noVBand="0"/>
      </w:tblPr>
      <w:tblGrid>
        <w:gridCol w:w="2268"/>
        <w:gridCol w:w="1767"/>
        <w:gridCol w:w="2268"/>
      </w:tblGrid>
      <w:tr w:rsidR="001A4AAF" w:rsidRPr="007B0D0E" w14:paraId="390BDF25" w14:textId="77777777" w:rsidTr="00ED3BD4">
        <w:trPr>
          <w:trHeight w:val="442"/>
        </w:trPr>
        <w:tc>
          <w:tcPr>
            <w:tcW w:w="2268" w:type="dxa"/>
            <w:vAlign w:val="center"/>
          </w:tcPr>
          <w:p w14:paraId="375AC926" w14:textId="77777777" w:rsidR="001A4AAF" w:rsidRPr="007B0D0E" w:rsidRDefault="001A4AAF" w:rsidP="00ED3BD4">
            <w:pPr>
              <w:spacing w:before="60" w:after="60" w:line="276" w:lineRule="auto"/>
              <w:rPr>
                <w:rFonts w:eastAsia="Times New Roman"/>
              </w:rPr>
            </w:pPr>
            <w:r w:rsidRPr="007B0D0E">
              <w:rPr>
                <w:rFonts w:eastAsia="Times New Roman"/>
              </w:rPr>
              <w:t>Unterkunft</w:t>
            </w:r>
          </w:p>
        </w:tc>
        <w:tc>
          <w:tcPr>
            <w:tcW w:w="1767" w:type="dxa"/>
            <w:vAlign w:val="center"/>
          </w:tcPr>
          <w:p w14:paraId="30E38E19" w14:textId="77777777" w:rsidR="001A4AAF" w:rsidRPr="007B0D0E" w:rsidRDefault="001A4AAF" w:rsidP="00ED3BD4">
            <w:pPr>
              <w:spacing w:before="60" w:after="60" w:line="276" w:lineRule="auto"/>
              <w:jc w:val="right"/>
              <w:rPr>
                <w:rFonts w:eastAsia="Times New Roman"/>
              </w:rPr>
            </w:pPr>
            <w:r w:rsidRPr="007B0D0E">
              <w:rPr>
                <w:rFonts w:eastAsia="Times New Roman"/>
              </w:rPr>
              <w:t>EUR</w:t>
            </w:r>
          </w:p>
        </w:tc>
        <w:tc>
          <w:tcPr>
            <w:tcW w:w="2268" w:type="dxa"/>
            <w:tcBorders>
              <w:bottom w:val="single" w:sz="4" w:space="0" w:color="auto"/>
            </w:tcBorders>
            <w:vAlign w:val="center"/>
          </w:tcPr>
          <w:p w14:paraId="24CF2003" w14:textId="77777777" w:rsidR="001A4AAF" w:rsidRPr="007B0D0E" w:rsidRDefault="001A4AAF" w:rsidP="00ED3BD4">
            <w:pPr>
              <w:spacing w:before="60" w:after="60" w:line="276" w:lineRule="auto"/>
              <w:rPr>
                <w:rFonts w:eastAsia="Times New Roman"/>
              </w:rPr>
            </w:pPr>
            <w:r>
              <w:rPr>
                <w:rFonts w:eastAsia="Times New Roman"/>
              </w:rPr>
              <w:fldChar w:fldCharType="begin">
                <w:ffData>
                  <w:name w:val="Text80"/>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tc>
      </w:tr>
      <w:tr w:rsidR="001A4AAF" w:rsidRPr="007B0D0E" w14:paraId="2089B31C" w14:textId="77777777" w:rsidTr="00ED3BD4">
        <w:trPr>
          <w:trHeight w:val="454"/>
        </w:trPr>
        <w:tc>
          <w:tcPr>
            <w:tcW w:w="2268" w:type="dxa"/>
            <w:vAlign w:val="center"/>
          </w:tcPr>
          <w:p w14:paraId="177C4FEE" w14:textId="77777777" w:rsidR="001A4AAF" w:rsidRPr="007B0D0E" w:rsidRDefault="001A4AAF" w:rsidP="00ED3BD4">
            <w:pPr>
              <w:spacing w:before="60" w:after="60" w:line="276" w:lineRule="auto"/>
              <w:rPr>
                <w:rFonts w:eastAsia="Times New Roman"/>
              </w:rPr>
            </w:pPr>
            <w:r>
              <w:rPr>
                <w:rFonts w:eastAsia="Times New Roman"/>
              </w:rPr>
              <w:t>Grundbetreuung</w:t>
            </w:r>
          </w:p>
        </w:tc>
        <w:tc>
          <w:tcPr>
            <w:tcW w:w="1767" w:type="dxa"/>
            <w:vAlign w:val="center"/>
          </w:tcPr>
          <w:p w14:paraId="17132DDD" w14:textId="77777777" w:rsidR="001A4AAF" w:rsidRPr="007B0D0E" w:rsidRDefault="001A4AAF" w:rsidP="00ED3BD4">
            <w:pPr>
              <w:spacing w:before="60" w:after="60" w:line="276" w:lineRule="auto"/>
              <w:jc w:val="right"/>
              <w:rPr>
                <w:rFonts w:eastAsia="Times New Roman"/>
              </w:rPr>
            </w:pPr>
            <w:r w:rsidRPr="007B0D0E">
              <w:rPr>
                <w:rFonts w:eastAsia="Times New Roman"/>
              </w:rPr>
              <w:t>EUR</w:t>
            </w:r>
          </w:p>
        </w:tc>
        <w:tc>
          <w:tcPr>
            <w:tcW w:w="2268" w:type="dxa"/>
            <w:tcBorders>
              <w:top w:val="single" w:sz="4" w:space="0" w:color="auto"/>
              <w:bottom w:val="single" w:sz="4" w:space="0" w:color="auto"/>
            </w:tcBorders>
            <w:vAlign w:val="center"/>
          </w:tcPr>
          <w:p w14:paraId="55D326F0" w14:textId="77777777" w:rsidR="001A4AAF" w:rsidRPr="007B0D0E" w:rsidRDefault="001A4AAF" w:rsidP="00ED3BD4">
            <w:pPr>
              <w:spacing w:before="60" w:after="60" w:line="276" w:lineRule="auto"/>
              <w:rPr>
                <w:rFonts w:eastAsia="Times New Roman"/>
              </w:rPr>
            </w:pPr>
            <w:r>
              <w:rPr>
                <w:rFonts w:eastAsia="Times New Roman"/>
              </w:rPr>
              <w:fldChar w:fldCharType="begin">
                <w:ffData>
                  <w:name w:val="Text78"/>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tc>
      </w:tr>
      <w:tr w:rsidR="001A4AAF" w:rsidRPr="007B0D0E" w14:paraId="0C6C6B4F" w14:textId="77777777" w:rsidTr="00ED3BD4">
        <w:trPr>
          <w:trHeight w:val="442"/>
        </w:trPr>
        <w:tc>
          <w:tcPr>
            <w:tcW w:w="2268" w:type="dxa"/>
            <w:vAlign w:val="center"/>
          </w:tcPr>
          <w:p w14:paraId="5DA8FE8E" w14:textId="77777777" w:rsidR="001A4AAF" w:rsidRPr="007B0D0E" w:rsidRDefault="001A4AAF" w:rsidP="00ED3BD4">
            <w:pPr>
              <w:spacing w:before="60" w:after="60" w:line="276" w:lineRule="auto"/>
              <w:rPr>
                <w:rFonts w:eastAsia="Times New Roman"/>
              </w:rPr>
            </w:pPr>
            <w:r>
              <w:rPr>
                <w:rFonts w:eastAsia="Times New Roman"/>
              </w:rPr>
              <w:t>Verpflegung</w:t>
            </w:r>
          </w:p>
        </w:tc>
        <w:tc>
          <w:tcPr>
            <w:tcW w:w="1767" w:type="dxa"/>
            <w:vAlign w:val="center"/>
          </w:tcPr>
          <w:p w14:paraId="373A6F12" w14:textId="77777777" w:rsidR="001A4AAF" w:rsidRPr="007B0D0E" w:rsidRDefault="001A4AAF" w:rsidP="00ED3BD4">
            <w:pPr>
              <w:spacing w:before="60" w:after="60" w:line="276" w:lineRule="auto"/>
              <w:jc w:val="right"/>
              <w:rPr>
                <w:rFonts w:eastAsia="Times New Roman"/>
              </w:rPr>
            </w:pPr>
            <w:r w:rsidRPr="007B0D0E">
              <w:rPr>
                <w:rFonts w:eastAsia="Times New Roman"/>
              </w:rPr>
              <w:t>EUR</w:t>
            </w:r>
          </w:p>
        </w:tc>
        <w:tc>
          <w:tcPr>
            <w:tcW w:w="2268" w:type="dxa"/>
            <w:tcBorders>
              <w:top w:val="single" w:sz="4" w:space="0" w:color="auto"/>
              <w:bottom w:val="single" w:sz="4" w:space="0" w:color="auto"/>
            </w:tcBorders>
            <w:vAlign w:val="center"/>
          </w:tcPr>
          <w:p w14:paraId="57C3C514" w14:textId="77777777" w:rsidR="001A4AAF" w:rsidRPr="007B0D0E" w:rsidRDefault="001A4AAF" w:rsidP="00ED3BD4">
            <w:pPr>
              <w:spacing w:before="60" w:after="60" w:line="276" w:lineRule="auto"/>
              <w:rPr>
                <w:rFonts w:eastAsia="Times New Roman"/>
              </w:rPr>
            </w:pPr>
            <w:r>
              <w:rPr>
                <w:rFonts w:eastAsia="Times New Roman"/>
              </w:rPr>
              <w:fldChar w:fldCharType="begin">
                <w:ffData>
                  <w:name w:val="Text79"/>
                  <w:enabled/>
                  <w:calcOnExit w:val="0"/>
                  <w:textInput/>
                </w:ffData>
              </w:fldChar>
            </w:r>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p>
        </w:tc>
      </w:tr>
    </w:tbl>
    <w:p w14:paraId="4D361A9A" w14:textId="77777777" w:rsidR="001728F9" w:rsidRPr="007B0D0E" w:rsidRDefault="001728F9" w:rsidP="00D67FB8">
      <w:pPr>
        <w:pStyle w:val="Untertitel"/>
        <w:spacing w:line="276" w:lineRule="auto"/>
      </w:pPr>
    </w:p>
    <w:p w14:paraId="2FA762B5" w14:textId="77777777" w:rsidR="00D17CB8" w:rsidRPr="007B0D0E" w:rsidRDefault="00D17CB8" w:rsidP="00983A3A">
      <w:pPr>
        <w:pStyle w:val="Listenabsatz"/>
        <w:numPr>
          <w:ilvl w:val="0"/>
          <w:numId w:val="24"/>
        </w:numPr>
        <w:spacing w:after="60" w:line="276" w:lineRule="auto"/>
        <w:ind w:left="567" w:hanging="567"/>
        <w:contextualSpacing w:val="0"/>
        <w:rPr>
          <w:rFonts w:eastAsia="Times New Roman"/>
        </w:rPr>
      </w:pPr>
      <w:r w:rsidRPr="007B0D0E">
        <w:rPr>
          <w:rFonts w:eastAsia="Times New Roman"/>
        </w:rPr>
        <w:t>Der Bewohner bestätigt, dass derzeit keine Unterstützung oder Kostenbeteiligung seitens eines Trägers der Sozial- oder Behindertenhilfe besteht (Selbstzahler).</w:t>
      </w:r>
    </w:p>
    <w:p w14:paraId="43828EA6" w14:textId="0771D505" w:rsidR="00D17CB8" w:rsidRPr="007B0D0E" w:rsidRDefault="00EA5540" w:rsidP="00983A3A">
      <w:pPr>
        <w:pStyle w:val="Listenabsatz"/>
        <w:numPr>
          <w:ilvl w:val="0"/>
          <w:numId w:val="24"/>
        </w:numPr>
        <w:spacing w:after="60" w:line="276" w:lineRule="auto"/>
        <w:ind w:left="567" w:hanging="567"/>
        <w:contextualSpacing w:val="0"/>
        <w:rPr>
          <w:rFonts w:eastAsia="Times New Roman"/>
        </w:rPr>
      </w:pPr>
      <w:r w:rsidRPr="007B0D0E">
        <w:rPr>
          <w:rFonts w:eastAsia="Times New Roman"/>
        </w:rPr>
        <w:t>Durch das monatliche Entgelt sind alle vereinbarten Leistungen des Kuratorium</w:t>
      </w:r>
      <w:r w:rsidR="003B10F1">
        <w:rPr>
          <w:rFonts w:eastAsia="Times New Roman"/>
        </w:rPr>
        <w:t>s</w:t>
      </w:r>
      <w:r w:rsidRPr="007B0D0E">
        <w:rPr>
          <w:rFonts w:eastAsia="Times New Roman"/>
        </w:rPr>
        <w:t xml:space="preserve"> Fortuna abgegolten, die in der Leistungsaufstellung für das </w:t>
      </w:r>
      <w:r w:rsidR="001837EA">
        <w:rPr>
          <w:rFonts w:eastAsia="Times New Roman"/>
        </w:rPr>
        <w:t>„</w:t>
      </w:r>
      <w:r w:rsidRPr="007B0D0E">
        <w:rPr>
          <w:rFonts w:eastAsia="Times New Roman"/>
        </w:rPr>
        <w:t>Aktive</w:t>
      </w:r>
      <w:r w:rsidR="00D17CB8" w:rsidRPr="007B0D0E">
        <w:rPr>
          <w:rFonts w:eastAsia="Times New Roman"/>
        </w:rPr>
        <w:t xml:space="preserve"> Wohnen</w:t>
      </w:r>
      <w:r w:rsidR="001837EA">
        <w:rPr>
          <w:rFonts w:eastAsia="Times New Roman"/>
        </w:rPr>
        <w:t>“</w:t>
      </w:r>
      <w:r w:rsidR="00392132" w:rsidRPr="007B0D0E">
        <w:rPr>
          <w:rFonts w:eastAsia="Times New Roman"/>
        </w:rPr>
        <w:t xml:space="preserve"> bzw. für Reihenhäuser</w:t>
      </w:r>
      <w:r w:rsidRPr="007B0D0E">
        <w:rPr>
          <w:rFonts w:eastAsia="Times New Roman"/>
        </w:rPr>
        <w:t xml:space="preserve"> nicht als gesondert entgeltpflichtig angeführt sind</w:t>
      </w:r>
      <w:r w:rsidR="00D17CB8" w:rsidRPr="007B0D0E">
        <w:rPr>
          <w:rFonts w:eastAsia="Times New Roman"/>
        </w:rPr>
        <w:t xml:space="preserve">, sowie alle im Leistungskatalog definierten Grundleistungen. </w:t>
      </w:r>
    </w:p>
    <w:p w14:paraId="02A7486E" w14:textId="3505D797" w:rsidR="00386B12" w:rsidRPr="007B0D0E" w:rsidRDefault="00386B12" w:rsidP="00983A3A">
      <w:pPr>
        <w:pStyle w:val="Listenabsatz"/>
        <w:numPr>
          <w:ilvl w:val="0"/>
          <w:numId w:val="24"/>
        </w:numPr>
        <w:spacing w:after="60" w:line="276" w:lineRule="auto"/>
        <w:ind w:left="567" w:hanging="567"/>
        <w:contextualSpacing w:val="0"/>
        <w:rPr>
          <w:rFonts w:eastAsia="Times New Roman"/>
        </w:rPr>
      </w:pPr>
      <w:r w:rsidRPr="007B0D0E">
        <w:rPr>
          <w:rFonts w:eastAsia="Times New Roman"/>
        </w:rPr>
        <w:t xml:space="preserve">Festgehalten wird, dass </w:t>
      </w:r>
      <w:r w:rsidR="001728F9" w:rsidRPr="007B0D0E">
        <w:rPr>
          <w:rFonts w:eastAsia="Times New Roman"/>
        </w:rPr>
        <w:t>kostenpflichtige Leistungen laut Leistungskatalog</w:t>
      </w:r>
      <w:r w:rsidR="001728F9" w:rsidRPr="002B675F">
        <w:rPr>
          <w:rFonts w:eastAsia="Times New Roman"/>
          <w:vertAlign w:val="superscript"/>
        </w:rPr>
        <w:footnoteReference w:id="17"/>
      </w:r>
      <w:r w:rsidR="001728F9" w:rsidRPr="007B0D0E">
        <w:rPr>
          <w:rFonts w:eastAsia="Times New Roman"/>
        </w:rPr>
        <w:t xml:space="preserve"> </w:t>
      </w:r>
      <w:r w:rsidRPr="007B0D0E">
        <w:rPr>
          <w:rFonts w:eastAsia="Times New Roman"/>
        </w:rPr>
        <w:t>nicht Gegenstand dieses Vertrags sind und daher kein anteiliges Entgelt auf solche Leistungen entfällt.</w:t>
      </w:r>
      <w:r w:rsidRPr="002B675F">
        <w:rPr>
          <w:rFonts w:eastAsia="Times New Roman"/>
          <w:vertAlign w:val="superscript"/>
        </w:rPr>
        <w:footnoteReference w:id="18"/>
      </w:r>
      <w:r w:rsidRPr="002B675F">
        <w:rPr>
          <w:rFonts w:eastAsia="Times New Roman"/>
          <w:vertAlign w:val="superscript"/>
        </w:rPr>
        <w:t xml:space="preserve"> </w:t>
      </w:r>
    </w:p>
    <w:p w14:paraId="66925A6F" w14:textId="77777777" w:rsidR="00386B12" w:rsidRPr="007B0D0E" w:rsidRDefault="00D17CB8" w:rsidP="00983A3A">
      <w:pPr>
        <w:pStyle w:val="Listenabsatz"/>
        <w:numPr>
          <w:ilvl w:val="0"/>
          <w:numId w:val="24"/>
        </w:numPr>
        <w:spacing w:after="60" w:line="276" w:lineRule="auto"/>
        <w:ind w:left="567" w:hanging="567"/>
        <w:contextualSpacing w:val="0"/>
        <w:rPr>
          <w:rFonts w:eastAsia="Times New Roman"/>
        </w:rPr>
      </w:pPr>
      <w:r w:rsidRPr="007B0D0E">
        <w:rPr>
          <w:rFonts w:eastAsia="Times New Roman"/>
        </w:rPr>
        <w:t>Kostenpflichtige</w:t>
      </w:r>
      <w:r w:rsidR="005416C1" w:rsidRPr="007B0D0E">
        <w:rPr>
          <w:rFonts w:eastAsia="Times New Roman"/>
        </w:rPr>
        <w:t xml:space="preserve"> </w:t>
      </w:r>
      <w:r w:rsidR="00386B12" w:rsidRPr="007B0D0E">
        <w:rPr>
          <w:rFonts w:eastAsia="Times New Roman"/>
        </w:rPr>
        <w:t>Leistungen können bei Bedarf und gegen zusätzliches Entgelt jederzeit in Anspruch genommen werden. Umfang und Kosten dieser Leistungen sind im Leistungskatalog geregelt.</w:t>
      </w:r>
    </w:p>
    <w:p w14:paraId="17A43031" w14:textId="1432CDF4" w:rsidR="00386B12" w:rsidRPr="007B0D0E" w:rsidRDefault="00386B12" w:rsidP="00983A3A">
      <w:pPr>
        <w:pStyle w:val="Listenabsatz"/>
        <w:numPr>
          <w:ilvl w:val="0"/>
          <w:numId w:val="24"/>
        </w:numPr>
        <w:spacing w:after="60" w:line="276" w:lineRule="auto"/>
        <w:ind w:left="567" w:hanging="567"/>
        <w:contextualSpacing w:val="0"/>
        <w:rPr>
          <w:rFonts w:eastAsia="Times New Roman"/>
        </w:rPr>
      </w:pPr>
      <w:r w:rsidRPr="007B0D0E">
        <w:rPr>
          <w:rFonts w:eastAsia="Times New Roman"/>
        </w:rPr>
        <w:t>Der Bewohner ist verpflichtet, die auf das Nutzungsentgelt sowie auf das Entgelt für allfällige zusätzliche Leistungen entfallende Umsatzsteuer sowie allfällige andere Steuern, Gebühren und dergleichen zu bezahlen, die ggf. in Hinkunft von diesen Entgelten zu entrichten sind.</w:t>
      </w:r>
    </w:p>
    <w:p w14:paraId="10D98672" w14:textId="1D05D12B" w:rsidR="00386B12" w:rsidRPr="007B0D0E" w:rsidRDefault="00386B12" w:rsidP="00983A3A">
      <w:pPr>
        <w:pStyle w:val="Listenabsatz"/>
        <w:numPr>
          <w:ilvl w:val="0"/>
          <w:numId w:val="24"/>
        </w:numPr>
        <w:spacing w:after="60" w:line="276" w:lineRule="auto"/>
        <w:ind w:left="567" w:hanging="567"/>
        <w:contextualSpacing w:val="0"/>
        <w:rPr>
          <w:rFonts w:eastAsia="Times New Roman"/>
        </w:rPr>
      </w:pPr>
      <w:r w:rsidRPr="007B0D0E">
        <w:rPr>
          <w:rFonts w:eastAsia="Times New Roman"/>
        </w:rPr>
        <w:t xml:space="preserve">Allfällige Forderungen des Bewohners können nicht gegen Forderungen </w:t>
      </w:r>
      <w:r w:rsidR="002B675F">
        <w:rPr>
          <w:rFonts w:eastAsia="Times New Roman"/>
        </w:rPr>
        <w:t xml:space="preserve">von </w:t>
      </w:r>
      <w:r w:rsidRPr="007B0D0E">
        <w:rPr>
          <w:rFonts w:eastAsia="Times New Roman"/>
        </w:rPr>
        <w:t xml:space="preserve">Fortuna aufgerechnet werden, es sei denn, dass die Forderungen des Bewohners in rechtlichem Zusammenhang mit den Forderungen </w:t>
      </w:r>
      <w:r w:rsidR="00894B20">
        <w:rPr>
          <w:rFonts w:eastAsia="Times New Roman"/>
        </w:rPr>
        <w:t>des</w:t>
      </w:r>
      <w:r w:rsidR="00894B20" w:rsidRPr="007B0D0E">
        <w:rPr>
          <w:rFonts w:eastAsia="Times New Roman"/>
        </w:rPr>
        <w:t xml:space="preserve"> </w:t>
      </w:r>
      <w:r w:rsidRPr="007B0D0E">
        <w:rPr>
          <w:rFonts w:eastAsia="Times New Roman"/>
        </w:rPr>
        <w:t>Kuratorium</w:t>
      </w:r>
      <w:r w:rsidR="00894B20">
        <w:rPr>
          <w:rFonts w:eastAsia="Times New Roman"/>
        </w:rPr>
        <w:t>s</w:t>
      </w:r>
      <w:r w:rsidRPr="007B0D0E">
        <w:rPr>
          <w:rFonts w:eastAsia="Times New Roman"/>
        </w:rPr>
        <w:t xml:space="preserve"> Fortuna stehen, von</w:t>
      </w:r>
      <w:r w:rsidR="00894B20">
        <w:rPr>
          <w:rFonts w:eastAsia="Times New Roman"/>
        </w:rPr>
        <w:t xml:space="preserve"> dem</w:t>
      </w:r>
      <w:r w:rsidRPr="007B0D0E">
        <w:rPr>
          <w:rFonts w:eastAsia="Times New Roman"/>
        </w:rPr>
        <w:t xml:space="preserve"> Kuratorium Fortuna anerkannt werden oder aber gerichtlich festgestellt sind.</w:t>
      </w:r>
    </w:p>
    <w:p w14:paraId="04077133" w14:textId="77777777" w:rsidR="00386B12" w:rsidRPr="00E11FFE" w:rsidRDefault="00386B12" w:rsidP="00E11FFE">
      <w:pPr>
        <w:pStyle w:val="berschrift1"/>
        <w:spacing w:before="240" w:after="160" w:line="276" w:lineRule="auto"/>
        <w:ind w:left="431" w:hanging="431"/>
      </w:pPr>
      <w:bookmarkStart w:id="43" w:name="_Toc16515274"/>
      <w:bookmarkStart w:id="44" w:name="_Toc29566423"/>
      <w:r w:rsidRPr="00E11FFE">
        <w:t>Entgeltanpassung und Wertsicherung</w:t>
      </w:r>
      <w:bookmarkEnd w:id="43"/>
      <w:bookmarkEnd w:id="44"/>
    </w:p>
    <w:p w14:paraId="2C8E6455" w14:textId="6137B371" w:rsidR="00386B12" w:rsidRPr="007B0D0E" w:rsidRDefault="00386B12" w:rsidP="00983A3A">
      <w:pPr>
        <w:pStyle w:val="Listenabsatz"/>
        <w:numPr>
          <w:ilvl w:val="0"/>
          <w:numId w:val="27"/>
        </w:numPr>
        <w:spacing w:after="60" w:line="276" w:lineRule="auto"/>
        <w:ind w:left="567" w:hanging="567"/>
        <w:contextualSpacing w:val="0"/>
        <w:rPr>
          <w:rFonts w:eastAsia="Times New Roman"/>
        </w:rPr>
      </w:pPr>
      <w:r w:rsidRPr="007B0D0E">
        <w:rPr>
          <w:rFonts w:eastAsia="Times New Roman"/>
        </w:rPr>
        <w:t xml:space="preserve">Das Nutzungsentgelt sowie die Entgelte für allfällige zusätzliche Leistungen </w:t>
      </w:r>
      <w:r w:rsidR="005416C1" w:rsidRPr="007B0D0E">
        <w:rPr>
          <w:rFonts w:eastAsia="Times New Roman"/>
        </w:rPr>
        <w:t>können/</w:t>
      </w:r>
      <w:r w:rsidR="005D7482">
        <w:rPr>
          <w:rFonts w:eastAsia="Times New Roman"/>
        </w:rPr>
        <w:t xml:space="preserve"> </w:t>
      </w:r>
      <w:r w:rsidR="002B675F">
        <w:rPr>
          <w:rFonts w:eastAsia="Times New Roman"/>
        </w:rPr>
        <w:t>m</w:t>
      </w:r>
      <w:r w:rsidR="005416C1" w:rsidRPr="007B0D0E">
        <w:rPr>
          <w:rFonts w:eastAsia="Times New Roman"/>
        </w:rPr>
        <w:t xml:space="preserve">üssen bei Veränderungen der Rahmenbedingungen angepasst werden: </w:t>
      </w:r>
    </w:p>
    <w:p w14:paraId="6DABCA32" w14:textId="77777777" w:rsidR="00BB1DF5" w:rsidRPr="007B0D0E" w:rsidRDefault="00BB1DF5" w:rsidP="00C83EDB">
      <w:pPr>
        <w:pStyle w:val="berschrift2"/>
        <w:spacing w:after="60" w:line="276" w:lineRule="auto"/>
        <w:rPr>
          <w:color w:val="auto"/>
        </w:rPr>
      </w:pPr>
      <w:bookmarkStart w:id="45" w:name="_Toc16515275"/>
      <w:bookmarkStart w:id="46" w:name="_Toc29566424"/>
      <w:bookmarkStart w:id="47" w:name="_Toc16064522"/>
      <w:r w:rsidRPr="007B0D0E">
        <w:rPr>
          <w:color w:val="auto"/>
        </w:rPr>
        <w:t>Änderung des Entgeltes wegen Änderung der Bedarfe</w:t>
      </w:r>
      <w:bookmarkEnd w:id="45"/>
      <w:bookmarkEnd w:id="46"/>
      <w:r w:rsidRPr="007B0D0E">
        <w:rPr>
          <w:color w:val="auto"/>
        </w:rPr>
        <w:t xml:space="preserve"> </w:t>
      </w:r>
      <w:bookmarkEnd w:id="47"/>
      <w:r w:rsidRPr="007B0D0E">
        <w:rPr>
          <w:color w:val="auto"/>
        </w:rPr>
        <w:t xml:space="preserve"> </w:t>
      </w:r>
    </w:p>
    <w:p w14:paraId="7278DEA4" w14:textId="1DE4F328" w:rsidR="00BB1DF5" w:rsidRPr="007B0D0E" w:rsidRDefault="00BB1DF5" w:rsidP="00BF5F5D">
      <w:pPr>
        <w:numPr>
          <w:ilvl w:val="0"/>
          <w:numId w:val="16"/>
        </w:numPr>
        <w:overflowPunct w:val="0"/>
        <w:autoSpaceDE w:val="0"/>
        <w:autoSpaceDN w:val="0"/>
        <w:adjustRightInd w:val="0"/>
        <w:spacing w:after="60" w:line="276" w:lineRule="auto"/>
        <w:ind w:left="539" w:hanging="539"/>
        <w:textAlignment w:val="baseline"/>
        <w:rPr>
          <w:rFonts w:ascii="Calibri" w:eastAsia="Times New Roman" w:hAnsi="Calibri" w:cs="Times New Roman"/>
        </w:rPr>
      </w:pPr>
      <w:r w:rsidRPr="007B0D0E">
        <w:rPr>
          <w:rFonts w:ascii="Calibri" w:eastAsia="Times New Roman" w:hAnsi="Calibri" w:cs="Times New Roman"/>
        </w:rPr>
        <w:t>Sollte sich der Bedarf des Bewohners ändern, sodass Unterstützungs-, Betreuungs-, oder Pflegeleistungen</w:t>
      </w:r>
      <w:r w:rsidR="003627AA" w:rsidRPr="007B0D0E">
        <w:rPr>
          <w:rFonts w:ascii="Calibri" w:eastAsia="Times New Roman" w:hAnsi="Calibri" w:cs="Times New Roman"/>
        </w:rPr>
        <w:t xml:space="preserve"> benötigt werden</w:t>
      </w:r>
      <w:r w:rsidR="00C079BD">
        <w:rPr>
          <w:rFonts w:ascii="Calibri" w:eastAsia="Times New Roman" w:hAnsi="Calibri" w:cs="Times New Roman"/>
        </w:rPr>
        <w:t>,</w:t>
      </w:r>
      <w:r w:rsidRPr="007B0D0E">
        <w:rPr>
          <w:rFonts w:ascii="Calibri" w:eastAsia="Times New Roman" w:hAnsi="Calibri" w:cs="Times New Roman"/>
        </w:rPr>
        <w:t xml:space="preserve"> </w:t>
      </w:r>
      <w:r w:rsidR="003627AA" w:rsidRPr="007B0D0E">
        <w:rPr>
          <w:rFonts w:ascii="Calibri" w:eastAsia="Times New Roman" w:hAnsi="Calibri" w:cs="Times New Roman"/>
        </w:rPr>
        <w:t xml:space="preserve">welche über die Grundleistungen hinausgehen, </w:t>
      </w:r>
      <w:r w:rsidRPr="007B0D0E">
        <w:rPr>
          <w:rFonts w:ascii="Calibri" w:eastAsia="Times New Roman" w:hAnsi="Calibri" w:cs="Times New Roman"/>
        </w:rPr>
        <w:t xml:space="preserve">wird mit dem Bewohner eine </w:t>
      </w:r>
      <w:r w:rsidR="003627AA" w:rsidRPr="007B0D0E">
        <w:rPr>
          <w:rFonts w:ascii="Calibri" w:eastAsia="Times New Roman" w:hAnsi="Calibri" w:cs="Times New Roman"/>
        </w:rPr>
        <w:t>Anpassung der Leistungen vereinbart und – basierend darauf</w:t>
      </w:r>
      <w:r w:rsidR="00C079BD">
        <w:rPr>
          <w:rFonts w:ascii="Calibri" w:eastAsia="Times New Roman" w:hAnsi="Calibri" w:cs="Times New Roman"/>
        </w:rPr>
        <w:t xml:space="preserve"> –</w:t>
      </w:r>
      <w:r w:rsidR="003627AA" w:rsidRPr="007B0D0E">
        <w:rPr>
          <w:rFonts w:ascii="Calibri" w:eastAsia="Times New Roman" w:hAnsi="Calibri" w:cs="Times New Roman"/>
        </w:rPr>
        <w:t xml:space="preserve"> eine Angleichung des Entgeltes vorgenommen.  </w:t>
      </w:r>
    </w:p>
    <w:p w14:paraId="22022ACC" w14:textId="5765185E" w:rsidR="007B4F61" w:rsidRPr="007B0D0E" w:rsidRDefault="00BE6E1A" w:rsidP="00BF5F5D">
      <w:pPr>
        <w:numPr>
          <w:ilvl w:val="0"/>
          <w:numId w:val="16"/>
        </w:numPr>
        <w:overflowPunct w:val="0"/>
        <w:autoSpaceDE w:val="0"/>
        <w:autoSpaceDN w:val="0"/>
        <w:adjustRightInd w:val="0"/>
        <w:spacing w:after="60" w:line="276" w:lineRule="auto"/>
        <w:ind w:left="539" w:hanging="539"/>
        <w:textAlignment w:val="baseline"/>
      </w:pPr>
      <w:r w:rsidRPr="007B0D0E">
        <w:rPr>
          <w:rFonts w:ascii="Calibri" w:eastAsia="Times New Roman" w:hAnsi="Calibri" w:cs="Times New Roman"/>
        </w:rPr>
        <w:t>Zusätzliche Leistungen</w:t>
      </w:r>
      <w:r w:rsidR="00C079BD">
        <w:rPr>
          <w:rFonts w:ascii="Calibri" w:eastAsia="Times New Roman" w:hAnsi="Calibri" w:cs="Times New Roman"/>
        </w:rPr>
        <w:t>,</w:t>
      </w:r>
      <w:r w:rsidR="003627AA" w:rsidRPr="007B0D0E">
        <w:rPr>
          <w:rFonts w:ascii="Calibri" w:eastAsia="Times New Roman" w:hAnsi="Calibri" w:cs="Times New Roman"/>
        </w:rPr>
        <w:t xml:space="preserve"> die im Appartement erbracht werden, kommen nach tatsächlichem Aufwand zur Verrechnung (Einzelleistungen)</w:t>
      </w:r>
      <w:r w:rsidRPr="007B0D0E">
        <w:rPr>
          <w:rFonts w:ascii="Calibri" w:eastAsia="Times New Roman" w:hAnsi="Calibri" w:cs="Times New Roman"/>
        </w:rPr>
        <w:t xml:space="preserve">. </w:t>
      </w:r>
    </w:p>
    <w:p w14:paraId="48309945" w14:textId="77777777" w:rsidR="00BB1DF5" w:rsidRPr="007B0D0E" w:rsidRDefault="00BE6E1A" w:rsidP="00BF5F5D">
      <w:pPr>
        <w:numPr>
          <w:ilvl w:val="0"/>
          <w:numId w:val="16"/>
        </w:numPr>
        <w:overflowPunct w:val="0"/>
        <w:autoSpaceDE w:val="0"/>
        <w:autoSpaceDN w:val="0"/>
        <w:adjustRightInd w:val="0"/>
        <w:spacing w:after="60" w:line="276" w:lineRule="auto"/>
        <w:ind w:left="539" w:hanging="539"/>
        <w:textAlignment w:val="baseline"/>
      </w:pPr>
      <w:r w:rsidRPr="007B0D0E">
        <w:rPr>
          <w:rFonts w:ascii="Calibri" w:eastAsia="Times New Roman" w:hAnsi="Calibri" w:cs="Times New Roman"/>
        </w:rPr>
        <w:lastRenderedPageBreak/>
        <w:t>Im Falle einer vorübergehenden stationären Aufnahme</w:t>
      </w:r>
      <w:r w:rsidR="007B4F61" w:rsidRPr="007B0D0E">
        <w:rPr>
          <w:rFonts w:ascii="Calibri" w:eastAsia="Times New Roman" w:hAnsi="Calibri" w:cs="Times New Roman"/>
        </w:rPr>
        <w:t xml:space="preserve"> (siehe Punkt 7)</w:t>
      </w:r>
      <w:r w:rsidRPr="007B0D0E">
        <w:rPr>
          <w:rFonts w:ascii="Calibri" w:eastAsia="Times New Roman" w:hAnsi="Calibri" w:cs="Times New Roman"/>
        </w:rPr>
        <w:t xml:space="preserve"> erfolgt die pauschale Verrechnung von Tagsätzen, welche in ihrer Höhe den Pflegegeldstufen (lt. Bundespflegegeldgesetz) entsprechen.</w:t>
      </w:r>
      <w:r w:rsidR="007B4F61" w:rsidRPr="007B0D0E">
        <w:rPr>
          <w:rStyle w:val="Funotenzeichen"/>
          <w:rFonts w:ascii="Calibri" w:eastAsia="Times New Roman" w:hAnsi="Calibri" w:cs="Times New Roman"/>
        </w:rPr>
        <w:footnoteReference w:id="19"/>
      </w:r>
      <w:r w:rsidRPr="007B0D0E">
        <w:rPr>
          <w:rFonts w:ascii="Calibri" w:eastAsia="Times New Roman" w:hAnsi="Calibri" w:cs="Times New Roman"/>
        </w:rPr>
        <w:t xml:space="preserve">  </w:t>
      </w:r>
    </w:p>
    <w:p w14:paraId="0B74B8A6" w14:textId="77777777" w:rsidR="005416C1" w:rsidRPr="007B0D0E" w:rsidRDefault="005416C1" w:rsidP="00C83EDB">
      <w:pPr>
        <w:pStyle w:val="berschrift2"/>
        <w:spacing w:after="60" w:line="276" w:lineRule="auto"/>
        <w:rPr>
          <w:color w:val="auto"/>
        </w:rPr>
      </w:pPr>
      <w:bookmarkStart w:id="48" w:name="_Toc16515276"/>
      <w:bookmarkStart w:id="49" w:name="_Toc29566425"/>
      <w:r w:rsidRPr="007B0D0E">
        <w:rPr>
          <w:color w:val="auto"/>
        </w:rPr>
        <w:t>Änderung des Entgeltes wegen Änderung der Kosten</w:t>
      </w:r>
      <w:bookmarkEnd w:id="48"/>
      <w:bookmarkEnd w:id="49"/>
    </w:p>
    <w:p w14:paraId="17DC5DD9" w14:textId="08E18817" w:rsidR="00386B12" w:rsidRPr="007B0D0E" w:rsidRDefault="00386B12" w:rsidP="00105577">
      <w:pPr>
        <w:pStyle w:val="Untertitel"/>
        <w:numPr>
          <w:ilvl w:val="0"/>
          <w:numId w:val="7"/>
        </w:numPr>
        <w:spacing w:line="276" w:lineRule="auto"/>
        <w:ind w:left="567" w:hanging="567"/>
        <w:jc w:val="left"/>
      </w:pPr>
      <w:r w:rsidRPr="007B0D0E">
        <w:t>Als Grundlage für die Anpassung des Nutzungsentgelts sowie der Entgelte für allfällige zusätzliche Leistungen werden herangezogen:</w:t>
      </w:r>
    </w:p>
    <w:p w14:paraId="7C090161" w14:textId="77777777" w:rsidR="00386B12" w:rsidRPr="007B0D0E" w:rsidRDefault="00386B12" w:rsidP="00105577">
      <w:pPr>
        <w:pStyle w:val="Listenabsatz"/>
        <w:numPr>
          <w:ilvl w:val="0"/>
          <w:numId w:val="6"/>
        </w:numPr>
        <w:spacing w:before="60" w:after="60" w:line="276" w:lineRule="auto"/>
        <w:ind w:left="714" w:hanging="357"/>
        <w:contextualSpacing w:val="0"/>
        <w:rPr>
          <w:rFonts w:eastAsia="Times New Roman"/>
        </w:rPr>
      </w:pPr>
      <w:r w:rsidRPr="007B0D0E">
        <w:rPr>
          <w:rFonts w:eastAsia="Times New Roman"/>
        </w:rPr>
        <w:t xml:space="preserve">Änderungen des allgemeinen Preisniveaus (Änderungen des von der </w:t>
      </w:r>
      <w:r w:rsidR="007B4F61" w:rsidRPr="007B0D0E">
        <w:rPr>
          <w:rFonts w:eastAsia="Times New Roman"/>
        </w:rPr>
        <w:t>B</w:t>
      </w:r>
      <w:r w:rsidRPr="007B0D0E">
        <w:rPr>
          <w:rFonts w:eastAsia="Times New Roman"/>
        </w:rPr>
        <w:t xml:space="preserve">undesanstalt Statistik Österreich veröffentlichten </w:t>
      </w:r>
      <w:r w:rsidR="007B4F61" w:rsidRPr="007B0D0E">
        <w:rPr>
          <w:rFonts w:eastAsia="Times New Roman"/>
        </w:rPr>
        <w:t>Verbraucherpreisindex</w:t>
      </w:r>
      <w:r w:rsidRPr="007B0D0E">
        <w:rPr>
          <w:rFonts w:eastAsia="Times New Roman"/>
        </w:rPr>
        <w:noBreakHyphen/>
        <w:t xml:space="preserve"> VPI 2015);</w:t>
      </w:r>
    </w:p>
    <w:p w14:paraId="0086E53F" w14:textId="72EDE0D6" w:rsidR="00386B12" w:rsidRPr="007B0D0E" w:rsidRDefault="00386B12" w:rsidP="00105577">
      <w:pPr>
        <w:pStyle w:val="Listenabsatz"/>
        <w:numPr>
          <w:ilvl w:val="0"/>
          <w:numId w:val="6"/>
        </w:numPr>
        <w:spacing w:before="60" w:after="60" w:line="276" w:lineRule="auto"/>
        <w:ind w:left="714" w:hanging="357"/>
        <w:contextualSpacing w:val="0"/>
        <w:rPr>
          <w:rFonts w:eastAsia="Times New Roman"/>
        </w:rPr>
      </w:pPr>
      <w:r w:rsidRPr="007B0D0E">
        <w:rPr>
          <w:rFonts w:eastAsia="Times New Roman"/>
        </w:rPr>
        <w:t>Änderungen der Entlohnung nach dem für Fortuna anwendbaren Kollektivvertrag oder an dessen Stelle tretenden sachlich anwendbaren Entgeltregulativen;</w:t>
      </w:r>
    </w:p>
    <w:p w14:paraId="521550DE" w14:textId="27661536" w:rsidR="00386B12" w:rsidRPr="007B0D0E" w:rsidRDefault="00386B12" w:rsidP="00105577">
      <w:pPr>
        <w:pStyle w:val="Listenabsatz"/>
        <w:numPr>
          <w:ilvl w:val="0"/>
          <w:numId w:val="6"/>
        </w:numPr>
        <w:spacing w:before="60" w:after="60" w:line="276" w:lineRule="auto"/>
        <w:ind w:left="714" w:hanging="357"/>
        <w:contextualSpacing w:val="0"/>
        <w:rPr>
          <w:rFonts w:eastAsia="Times New Roman"/>
        </w:rPr>
      </w:pPr>
      <w:r w:rsidRPr="007B0D0E">
        <w:rPr>
          <w:rFonts w:eastAsia="Times New Roman"/>
        </w:rPr>
        <w:t>Änderungen der Personalkoste</w:t>
      </w:r>
      <w:r w:rsidR="00D47F32" w:rsidRPr="007B0D0E">
        <w:rPr>
          <w:rFonts w:eastAsia="Times New Roman"/>
        </w:rPr>
        <w:t>n, die sich aus d</w:t>
      </w:r>
      <w:r w:rsidRPr="007B0D0E">
        <w:rPr>
          <w:rFonts w:eastAsia="Times New Roman"/>
        </w:rPr>
        <w:t xml:space="preserve">ienstzeitabhängigen Entgeltänderungen (Vorrückung) des </w:t>
      </w:r>
      <w:r w:rsidR="00D47F32" w:rsidRPr="007B0D0E">
        <w:rPr>
          <w:rFonts w:eastAsia="Times New Roman"/>
        </w:rPr>
        <w:t>bei</w:t>
      </w:r>
      <w:r w:rsidRPr="007B0D0E">
        <w:rPr>
          <w:rFonts w:eastAsia="Times New Roman"/>
        </w:rPr>
        <w:t xml:space="preserve"> Fortuna beschäftigten Personals nach diesem Kollektivvertrag oder diesen Entgeltregulativen ergeben</w:t>
      </w:r>
      <w:r w:rsidR="00C079BD">
        <w:rPr>
          <w:rFonts w:eastAsia="Times New Roman"/>
        </w:rPr>
        <w:t>.</w:t>
      </w:r>
    </w:p>
    <w:p w14:paraId="16CC2A38" w14:textId="13262FB0" w:rsidR="00386B12" w:rsidRPr="007B0D0E" w:rsidRDefault="007B4F61" w:rsidP="00105577">
      <w:pPr>
        <w:pStyle w:val="Untertitel"/>
        <w:numPr>
          <w:ilvl w:val="0"/>
          <w:numId w:val="7"/>
        </w:numPr>
        <w:spacing w:line="276" w:lineRule="auto"/>
        <w:ind w:left="567" w:hanging="567"/>
        <w:jc w:val="left"/>
      </w:pPr>
      <w:r w:rsidRPr="007B0D0E">
        <w:t xml:space="preserve">Die Entwicklung des </w:t>
      </w:r>
      <w:r w:rsidR="00386B12" w:rsidRPr="007B0D0E">
        <w:t>Verbraucherpreisindex</w:t>
      </w:r>
      <w:r w:rsidR="00D91B1B">
        <w:t>es</w:t>
      </w:r>
      <w:r w:rsidR="00386B12" w:rsidRPr="007B0D0E">
        <w:t xml:space="preserve"> sowie </w:t>
      </w:r>
      <w:r w:rsidRPr="007B0D0E">
        <w:t>die</w:t>
      </w:r>
      <w:r w:rsidR="00386B12" w:rsidRPr="007B0D0E">
        <w:t xml:space="preserve"> Änderungen der Personalkosten </w:t>
      </w:r>
      <w:r w:rsidRPr="007B0D0E">
        <w:t>werden</w:t>
      </w:r>
      <w:r w:rsidR="00386B12" w:rsidRPr="007B0D0E">
        <w:t xml:space="preserve"> bei der von Fortuna vorzunehmenden Anpassung de</w:t>
      </w:r>
      <w:r w:rsidR="00EE1157" w:rsidRPr="007B0D0E">
        <w:t>r Entgelte</w:t>
      </w:r>
      <w:r w:rsidR="00B03630" w:rsidRPr="007B0D0E">
        <w:t xml:space="preserve"> </w:t>
      </w:r>
      <w:r w:rsidR="00386B12" w:rsidRPr="007B0D0E">
        <w:t>je zur Hälfte berücksichtigt (bspw. würde sich bei einem Anstieg des allgemeinen Preisniveaus von 2</w:t>
      </w:r>
      <w:r w:rsidR="00D91B1B">
        <w:t> </w:t>
      </w:r>
      <w:r w:rsidR="00386B12" w:rsidRPr="007B0D0E">
        <w:t>% und einem Anstieg der Personalkosten von 3</w:t>
      </w:r>
      <w:r w:rsidR="00D91B1B">
        <w:t> </w:t>
      </w:r>
      <w:r w:rsidR="00386B12" w:rsidRPr="007B0D0E">
        <w:t>% eine Anpassung des Nutzungsentgelts um 2,5</w:t>
      </w:r>
      <w:r w:rsidR="00916860">
        <w:t> </w:t>
      </w:r>
      <w:r w:rsidR="00386B12" w:rsidRPr="007B0D0E">
        <w:t xml:space="preserve">% ergeben). </w:t>
      </w:r>
    </w:p>
    <w:p w14:paraId="317C75EB" w14:textId="77777777" w:rsidR="00386B12" w:rsidRPr="007B0D0E" w:rsidRDefault="00386B12" w:rsidP="00105577">
      <w:pPr>
        <w:pStyle w:val="Untertitel"/>
        <w:numPr>
          <w:ilvl w:val="0"/>
          <w:numId w:val="7"/>
        </w:numPr>
        <w:spacing w:line="276" w:lineRule="auto"/>
        <w:ind w:left="567" w:hanging="567"/>
        <w:jc w:val="left"/>
      </w:pPr>
      <w:r w:rsidRPr="007B0D0E">
        <w:t>Sollte der VPI 2015 zukünftig nicht mehr veröffentlicht werden, so kann der an dessen Stelle tretende Index der Bundesanstalt Statistik Österreich, der in seiner Gestaltung und in seinem Warenkorb dem vorgenannten Index am ähnlichsten ist, oder ein in seiner Gestaltung und in seinem Warenkorb vergleichbarer Index einer ähnlichen Institution herangezogen werden.</w:t>
      </w:r>
    </w:p>
    <w:p w14:paraId="0EC48E78" w14:textId="4BCE21B7" w:rsidR="00386B12" w:rsidRPr="007B0D0E" w:rsidRDefault="00386B12" w:rsidP="00105577">
      <w:pPr>
        <w:pStyle w:val="Untertitel"/>
        <w:numPr>
          <w:ilvl w:val="0"/>
          <w:numId w:val="7"/>
        </w:numPr>
        <w:spacing w:line="276" w:lineRule="auto"/>
        <w:ind w:left="567" w:hanging="567"/>
        <w:jc w:val="left"/>
      </w:pPr>
      <w:r w:rsidRPr="007B0D0E">
        <w:t xml:space="preserve">Für den Fall, dass es </w:t>
      </w:r>
      <w:r w:rsidR="00916860">
        <w:t xml:space="preserve">das </w:t>
      </w:r>
      <w:r w:rsidRPr="007B0D0E">
        <w:t xml:space="preserve">Kuratorium Fortuna verabsäumen sollte, Wertsicherungsbeträge aufgrund einer Änderung der Indexzahl vorzuschreiben, bedeutet das keinen Verzicht </w:t>
      </w:r>
      <w:r w:rsidR="00EE1157" w:rsidRPr="007B0D0E">
        <w:t>von</w:t>
      </w:r>
      <w:r w:rsidRPr="007B0D0E">
        <w:t xml:space="preserve"> Fortuna auf die Geltendmachung von Wertsicherungsbeträgen.</w:t>
      </w:r>
    </w:p>
    <w:p w14:paraId="259A39C2" w14:textId="7328C79D" w:rsidR="00386B12" w:rsidRPr="007B0D0E" w:rsidRDefault="00B03630" w:rsidP="00105577">
      <w:pPr>
        <w:pStyle w:val="Untertitel"/>
        <w:numPr>
          <w:ilvl w:val="0"/>
          <w:numId w:val="7"/>
        </w:numPr>
        <w:spacing w:line="276" w:lineRule="auto"/>
        <w:ind w:left="567" w:hanging="567"/>
        <w:jc w:val="left"/>
      </w:pPr>
      <w:r w:rsidRPr="007B0D0E">
        <w:t xml:space="preserve">Die jeweiligen Ausgangswerte </w:t>
      </w:r>
      <w:r w:rsidR="00386B12" w:rsidRPr="007B0D0E">
        <w:t>für alle Veränderungen de</w:t>
      </w:r>
      <w:r w:rsidRPr="007B0D0E">
        <w:t>r Entgelte</w:t>
      </w:r>
      <w:r w:rsidR="00386B12" w:rsidRPr="007B0D0E">
        <w:t xml:space="preserve"> sind stets die</w:t>
      </w:r>
      <w:r w:rsidRPr="007B0D0E">
        <w:t xml:space="preserve"> letzten</w:t>
      </w:r>
      <w:r w:rsidR="00386B12" w:rsidRPr="007B0D0E">
        <w:t xml:space="preserve"> Verhältnisse vor Beginn des Vertragsverhältnisses</w:t>
      </w:r>
      <w:r w:rsidRPr="007B0D0E">
        <w:t xml:space="preserve">. </w:t>
      </w:r>
      <w:r w:rsidR="00386B12" w:rsidRPr="007B0D0E">
        <w:t xml:space="preserve">Die jüngste Entgeltanpassung wurde zum 1.1.2019 durchgeführt und berücksichtigte den Stand des VPI 2015 für September 2018 (Indexwert 105,7) sowie die Erhöhung der Personalkosten nach dem Kollektivvertrag der </w:t>
      </w:r>
      <w:r w:rsidR="009E553D">
        <w:t>SWÖ</w:t>
      </w:r>
      <w:r w:rsidR="000D7D69">
        <w:t xml:space="preserve"> KV</w:t>
      </w:r>
      <w:r w:rsidR="009E553D" w:rsidRPr="007B0D0E">
        <w:t xml:space="preserve"> </w:t>
      </w:r>
      <w:r w:rsidR="00386B12" w:rsidRPr="007B0D0E">
        <w:t>zum 1.2.2019.</w:t>
      </w:r>
    </w:p>
    <w:p w14:paraId="28A688BE" w14:textId="60FE2F38" w:rsidR="00386B12" w:rsidRPr="007B0D0E" w:rsidRDefault="00386B12" w:rsidP="00105577">
      <w:pPr>
        <w:pStyle w:val="Untertitel"/>
        <w:numPr>
          <w:ilvl w:val="0"/>
          <w:numId w:val="7"/>
        </w:numPr>
        <w:spacing w:line="276" w:lineRule="auto"/>
        <w:ind w:left="567" w:hanging="567"/>
        <w:jc w:val="left"/>
      </w:pPr>
      <w:r w:rsidRPr="007B0D0E">
        <w:t xml:space="preserve">Generelle Entgeltanpassungen erfolgen grundsätzlich zu Beginn eines jeden Kalenderjahrs. </w:t>
      </w:r>
      <w:r w:rsidR="00C441E6">
        <w:t xml:space="preserve">Das </w:t>
      </w:r>
      <w:r w:rsidRPr="007B0D0E">
        <w:t>Kuratorium Fortuna ist jedoch berechtigt, eine Entgeltanpassung (sofern die hierfür erforderlichen Voraussetzungen vorliegen) auch zu anderen Zeitpunkten vorzunehmen.</w:t>
      </w:r>
    </w:p>
    <w:p w14:paraId="17D89C85" w14:textId="7EB79688" w:rsidR="00386B12" w:rsidRPr="007B0D0E" w:rsidRDefault="00386B12" w:rsidP="00105577">
      <w:pPr>
        <w:pStyle w:val="Untertitel"/>
        <w:numPr>
          <w:ilvl w:val="0"/>
          <w:numId w:val="7"/>
        </w:numPr>
        <w:spacing w:line="276" w:lineRule="auto"/>
        <w:ind w:left="567" w:hanging="567"/>
        <w:jc w:val="left"/>
      </w:pPr>
      <w:r w:rsidRPr="007B0D0E">
        <w:t xml:space="preserve">Sollte der Fall eintreten, dass die Ergebnisse dieser Berechnung nicht die tatsächliche Änderung der Kosten widerspiegeln, die Fortuna zu tragen hat, so ist Fortuna für diesen Fall berechtigt, die Entgelte anzupassen, wenn </w:t>
      </w:r>
    </w:p>
    <w:p w14:paraId="6BF95655" w14:textId="36B68510" w:rsidR="00386B12" w:rsidRPr="007B0D0E" w:rsidRDefault="00386B12" w:rsidP="00105577">
      <w:pPr>
        <w:pStyle w:val="Listenabsatz"/>
        <w:numPr>
          <w:ilvl w:val="0"/>
          <w:numId w:val="8"/>
        </w:numPr>
        <w:spacing w:before="60" w:after="60" w:line="276" w:lineRule="auto"/>
        <w:ind w:left="714" w:hanging="357"/>
        <w:contextualSpacing w:val="0"/>
        <w:rPr>
          <w:rFonts w:eastAsia="Times New Roman"/>
        </w:rPr>
      </w:pPr>
      <w:r w:rsidRPr="007B0D0E">
        <w:rPr>
          <w:rFonts w:eastAsia="Times New Roman"/>
        </w:rPr>
        <w:lastRenderedPageBreak/>
        <w:t>sich die bisherige Kalkulationsgrundlage für das Nutzungsentgelt sowie für allfällige zusätzliche Leistungen durch Umstände wesentlich geändert hat, deren Eintritt nicht vom Willen des Kuratorium</w:t>
      </w:r>
      <w:r w:rsidR="00C441E6">
        <w:rPr>
          <w:rFonts w:eastAsia="Times New Roman"/>
        </w:rPr>
        <w:t>s</w:t>
      </w:r>
      <w:r w:rsidRPr="007B0D0E">
        <w:rPr>
          <w:rFonts w:eastAsia="Times New Roman"/>
        </w:rPr>
        <w:t xml:space="preserve"> Fortuna abhängt </w:t>
      </w:r>
      <w:r w:rsidRPr="007B0D0E">
        <w:rPr>
          <w:rFonts w:eastAsia="Times New Roman"/>
          <w:vertAlign w:val="superscript"/>
        </w:rPr>
        <w:footnoteReference w:id="20"/>
      </w:r>
      <w:r w:rsidRPr="007B0D0E">
        <w:rPr>
          <w:rFonts w:eastAsia="Times New Roman"/>
        </w:rPr>
        <w:t xml:space="preserve"> </w:t>
      </w:r>
      <w:r w:rsidR="00B03630" w:rsidRPr="007B0D0E">
        <w:rPr>
          <w:rFonts w:eastAsia="Times New Roman"/>
        </w:rPr>
        <w:t>und</w:t>
      </w:r>
    </w:p>
    <w:p w14:paraId="5771E7AC" w14:textId="2297B335" w:rsidR="00386B12" w:rsidRPr="007B0D0E" w:rsidRDefault="00386B12" w:rsidP="00105577">
      <w:pPr>
        <w:pStyle w:val="Listenabsatz"/>
        <w:numPr>
          <w:ilvl w:val="0"/>
          <w:numId w:val="8"/>
        </w:numPr>
        <w:spacing w:before="60" w:after="60" w:line="276" w:lineRule="auto"/>
        <w:ind w:left="714" w:hanging="357"/>
        <w:contextualSpacing w:val="0"/>
        <w:rPr>
          <w:rFonts w:eastAsia="Times New Roman"/>
        </w:rPr>
      </w:pPr>
      <w:r w:rsidRPr="007B0D0E">
        <w:rPr>
          <w:rFonts w:eastAsia="Times New Roman"/>
        </w:rPr>
        <w:t>eine allfällige Änderung de</w:t>
      </w:r>
      <w:r w:rsidR="00B03630" w:rsidRPr="007B0D0E">
        <w:rPr>
          <w:rFonts w:eastAsia="Times New Roman"/>
        </w:rPr>
        <w:t xml:space="preserve">r </w:t>
      </w:r>
      <w:r w:rsidRPr="007B0D0E">
        <w:rPr>
          <w:rFonts w:eastAsia="Times New Roman"/>
        </w:rPr>
        <w:t>Entgelte in angemessener Relation zur Änderung der Kalkulationsgrundlagen steht.</w:t>
      </w:r>
    </w:p>
    <w:p w14:paraId="47D1A7CC" w14:textId="77777777" w:rsidR="00386B12" w:rsidRPr="007B0D0E" w:rsidRDefault="00386B12" w:rsidP="00105577">
      <w:pPr>
        <w:pStyle w:val="Untertitel"/>
        <w:numPr>
          <w:ilvl w:val="0"/>
          <w:numId w:val="7"/>
        </w:numPr>
        <w:spacing w:line="276" w:lineRule="auto"/>
        <w:ind w:left="567" w:hanging="567"/>
        <w:jc w:val="left"/>
      </w:pPr>
      <w:r w:rsidRPr="007B0D0E">
        <w:t>Eine Erhöhung des monatlichen Nutzungsentgelts muss mindestens vier Wochen vor Inkrafttreten dem Bewohner bekannt gegeben werden.</w:t>
      </w:r>
    </w:p>
    <w:p w14:paraId="511F0FAE" w14:textId="448EEFD1" w:rsidR="00386B12" w:rsidRPr="007B0D0E" w:rsidRDefault="00386B12" w:rsidP="00105577">
      <w:pPr>
        <w:pStyle w:val="Untertitel"/>
        <w:numPr>
          <w:ilvl w:val="0"/>
          <w:numId w:val="7"/>
        </w:numPr>
        <w:spacing w:line="276" w:lineRule="auto"/>
        <w:ind w:left="567" w:hanging="567"/>
        <w:jc w:val="left"/>
      </w:pPr>
      <w:r w:rsidRPr="007B0D0E">
        <w:t>Die sinngemäß gleichen Voraussetzungen gelten auch für eine Senkung des monatlichen Nutzungsentgelts sowie der Entgelte für allfällige zusätzliche Leistungen, wenn sich die angeführten Parameter in diesem Sinn ändern. Der Bewohner ist stets berechtigt, den Eintritt der Voraussetzungen für eine Entgeltsenkung geltend zu machen. In einem solchen Fall ist Fortuna verpflichtet, über den Antrag des Bewohners binnen drei Monaten (mit Wirkung ab Antragstellung) zu beschließen. Eine rück</w:t>
      </w:r>
      <w:r w:rsidRPr="007B0D0E">
        <w:softHyphen/>
        <w:t>wirkende Geltendmachung von Entgeltänderungen ist für beide Vertragsteile ausgeschlossen.</w:t>
      </w:r>
    </w:p>
    <w:p w14:paraId="2FA9667F" w14:textId="77777777" w:rsidR="00386B12" w:rsidRPr="007B0D0E" w:rsidRDefault="00386B12" w:rsidP="00105577">
      <w:pPr>
        <w:pStyle w:val="Untertitel"/>
        <w:numPr>
          <w:ilvl w:val="0"/>
          <w:numId w:val="7"/>
        </w:numPr>
        <w:spacing w:line="276" w:lineRule="auto"/>
        <w:ind w:left="567" w:hanging="567"/>
        <w:jc w:val="left"/>
      </w:pPr>
      <w:r w:rsidRPr="007B0D0E">
        <w:t>Fortuna darf Erhöhungen des vertraglich vereinbarten Entgelts für Leistungen, die Fortuna binnen zwei Monaten ab Abschluss dieser Aufnahmevereinbarung zu erbringen ha</w:t>
      </w:r>
      <w:r w:rsidR="00B03630" w:rsidRPr="007B0D0E">
        <w:t>t</w:t>
      </w:r>
      <w:r w:rsidRPr="007B0D0E">
        <w:t xml:space="preserve"> nur dann vornehmen, wenn dies mit dem Bewohner im Einzelnen ausgehandelt wurde.</w:t>
      </w:r>
    </w:p>
    <w:p w14:paraId="10CDD947" w14:textId="77777777" w:rsidR="00D47F32" w:rsidRPr="007B0D0E" w:rsidRDefault="00D47F32" w:rsidP="00C83EDB">
      <w:pPr>
        <w:pStyle w:val="berschrift2"/>
        <w:spacing w:after="60" w:line="276" w:lineRule="auto"/>
        <w:rPr>
          <w:color w:val="auto"/>
        </w:rPr>
      </w:pPr>
      <w:bookmarkStart w:id="50" w:name="_Toc16515277"/>
      <w:bookmarkStart w:id="51" w:name="_Toc29566426"/>
      <w:r w:rsidRPr="007B0D0E">
        <w:rPr>
          <w:color w:val="auto"/>
        </w:rPr>
        <w:t>Entgeltminderung</w:t>
      </w:r>
      <w:r w:rsidR="00B87B96" w:rsidRPr="007B0D0E">
        <w:rPr>
          <w:color w:val="auto"/>
        </w:rPr>
        <w:t xml:space="preserve"> </w:t>
      </w:r>
      <w:bookmarkEnd w:id="50"/>
      <w:r w:rsidR="00487DFF" w:rsidRPr="007B0D0E">
        <w:rPr>
          <w:color w:val="auto"/>
        </w:rPr>
        <w:t>bei Leistungseinschränkung</w:t>
      </w:r>
      <w:bookmarkEnd w:id="51"/>
    </w:p>
    <w:p w14:paraId="441522AE" w14:textId="77777777" w:rsidR="00D47F32" w:rsidRPr="007B0D0E" w:rsidRDefault="00D47F32" w:rsidP="00983A3A">
      <w:pPr>
        <w:pStyle w:val="Listenabsatz"/>
        <w:numPr>
          <w:ilvl w:val="0"/>
          <w:numId w:val="28"/>
        </w:numPr>
        <w:spacing w:after="60" w:line="276" w:lineRule="auto"/>
        <w:ind w:left="567" w:hanging="567"/>
        <w:contextualSpacing w:val="0"/>
      </w:pPr>
      <w:r w:rsidRPr="007B0D0E">
        <w:t xml:space="preserve">Es ist gesetzlich vorgesehen, dass sich </w:t>
      </w:r>
      <w:r w:rsidR="00B87B96" w:rsidRPr="007B0D0E">
        <w:t xml:space="preserve">im Falle von </w:t>
      </w:r>
      <w:r w:rsidRPr="007B0D0E">
        <w:t>Mängeln der Leistungen das Entgelt entsprechend der Dauer und Schwere des Mangels mindert. Gleiches gilt gesetzlich für Leistungen, die sich Fortuna während einer Abwesenheit des Bewohners von mehr als drei Tagen erspart.</w:t>
      </w:r>
      <w:r w:rsidR="00B87B96" w:rsidRPr="007B0D0E">
        <w:rPr>
          <w:rStyle w:val="Funotenzeichen"/>
        </w:rPr>
        <w:footnoteReference w:id="21"/>
      </w:r>
      <w:r w:rsidRPr="007B0D0E">
        <w:t xml:space="preserve">  </w:t>
      </w:r>
    </w:p>
    <w:p w14:paraId="29694E0C" w14:textId="6FBA6083" w:rsidR="001A145B" w:rsidRPr="007B0D0E" w:rsidRDefault="00D47F32" w:rsidP="00983A3A">
      <w:pPr>
        <w:pStyle w:val="Listenabsatz"/>
        <w:numPr>
          <w:ilvl w:val="0"/>
          <w:numId w:val="28"/>
        </w:numPr>
        <w:spacing w:after="60" w:line="276" w:lineRule="auto"/>
        <w:ind w:left="567" w:hanging="567"/>
        <w:contextualSpacing w:val="0"/>
      </w:pPr>
      <w:r w:rsidRPr="007B0D0E">
        <w:t>Der Bewohner ist stets berechtigt, den Eintritt von Voraussetzungen für eine Entgeltminderung geltend zu machen.</w:t>
      </w:r>
    </w:p>
    <w:p w14:paraId="47E3E712" w14:textId="77777777" w:rsidR="00D47F32" w:rsidRPr="00E11FFE" w:rsidRDefault="00D47F32" w:rsidP="00E11FFE">
      <w:pPr>
        <w:pStyle w:val="berschrift1"/>
        <w:spacing w:before="240" w:after="160" w:line="276" w:lineRule="auto"/>
        <w:ind w:left="431" w:hanging="431"/>
      </w:pPr>
      <w:bookmarkStart w:id="52" w:name="_Toc16515278"/>
      <w:bookmarkStart w:id="53" w:name="_Toc29566427"/>
      <w:r w:rsidRPr="00E11FFE">
        <w:t>Stationäres Wohnen</w:t>
      </w:r>
      <w:bookmarkEnd w:id="52"/>
      <w:bookmarkEnd w:id="53"/>
    </w:p>
    <w:p w14:paraId="0D2466AC" w14:textId="0D80372B" w:rsidR="001A145B" w:rsidRPr="007B0D0E" w:rsidRDefault="001A145B" w:rsidP="00C4444D">
      <w:pPr>
        <w:pStyle w:val="Untertitel"/>
        <w:numPr>
          <w:ilvl w:val="0"/>
          <w:numId w:val="9"/>
        </w:numPr>
        <w:spacing w:line="276" w:lineRule="auto"/>
        <w:ind w:left="567" w:hanging="567"/>
        <w:jc w:val="left"/>
      </w:pPr>
      <w:r w:rsidRPr="007B0D0E">
        <w:t xml:space="preserve">Das </w:t>
      </w:r>
      <w:r w:rsidR="001837EA">
        <w:t>„</w:t>
      </w:r>
      <w:r w:rsidRPr="007B0D0E">
        <w:t>Stationäre Wohnen</w:t>
      </w:r>
      <w:r w:rsidR="001837EA">
        <w:t>“</w:t>
      </w:r>
      <w:r w:rsidRPr="007B0D0E">
        <w:t xml:space="preserve"> steht für Bewohner des </w:t>
      </w:r>
      <w:r w:rsidR="001837EA">
        <w:t>„</w:t>
      </w:r>
      <w:r w:rsidR="00CF4B04" w:rsidRPr="007B0D0E">
        <w:t>Aktiven</w:t>
      </w:r>
      <w:r w:rsidRPr="007B0D0E">
        <w:t xml:space="preserve"> Wohnens</w:t>
      </w:r>
      <w:r w:rsidR="001837EA">
        <w:t>“</w:t>
      </w:r>
      <w:r w:rsidRPr="007B0D0E">
        <w:t xml:space="preserve"> dann zur Verfügung, wenn </w:t>
      </w:r>
    </w:p>
    <w:p w14:paraId="488392C0" w14:textId="77777777" w:rsidR="001A145B" w:rsidRPr="007B0D0E" w:rsidRDefault="001A145B" w:rsidP="00BF5F5D">
      <w:pPr>
        <w:pStyle w:val="Untertitel"/>
        <w:numPr>
          <w:ilvl w:val="0"/>
          <w:numId w:val="17"/>
        </w:numPr>
        <w:spacing w:before="0" w:line="276" w:lineRule="auto"/>
        <w:ind w:left="924" w:hanging="357"/>
        <w:jc w:val="left"/>
      </w:pPr>
      <w:r w:rsidRPr="007B0D0E">
        <w:t xml:space="preserve">aufgrund der aktuellen gesundheitlichen Situation des Bewohners </w:t>
      </w:r>
    </w:p>
    <w:p w14:paraId="7AA1A76A" w14:textId="77777777" w:rsidR="001A145B" w:rsidRPr="007B0D0E" w:rsidRDefault="001A145B" w:rsidP="00BF5F5D">
      <w:pPr>
        <w:pStyle w:val="Untertitel"/>
        <w:numPr>
          <w:ilvl w:val="0"/>
          <w:numId w:val="17"/>
        </w:numPr>
        <w:spacing w:before="0" w:line="276" w:lineRule="auto"/>
        <w:ind w:left="924" w:hanging="357"/>
        <w:jc w:val="left"/>
      </w:pPr>
      <w:r w:rsidRPr="007B0D0E">
        <w:t xml:space="preserve">für einen absehbaren Zeitraum (temporärer Wechsel) </w:t>
      </w:r>
    </w:p>
    <w:p w14:paraId="26A07B48" w14:textId="77777777" w:rsidR="001A145B" w:rsidRPr="007B0D0E" w:rsidRDefault="001A145B" w:rsidP="00BF5F5D">
      <w:pPr>
        <w:pStyle w:val="Untertitel"/>
        <w:numPr>
          <w:ilvl w:val="0"/>
          <w:numId w:val="17"/>
        </w:numPr>
        <w:spacing w:before="0" w:line="276" w:lineRule="auto"/>
        <w:ind w:left="924" w:hanging="357"/>
        <w:jc w:val="left"/>
      </w:pPr>
      <w:r w:rsidRPr="007B0D0E">
        <w:t xml:space="preserve">nicht planbare Betreuung und/oder Pflege erforderlich ist und </w:t>
      </w:r>
    </w:p>
    <w:p w14:paraId="75A630AD" w14:textId="3348D7C5" w:rsidR="001A145B" w:rsidRPr="007B0D0E" w:rsidRDefault="001A145B" w:rsidP="00BF5F5D">
      <w:pPr>
        <w:pStyle w:val="Untertitel"/>
        <w:numPr>
          <w:ilvl w:val="0"/>
          <w:numId w:val="17"/>
        </w:numPr>
        <w:spacing w:before="0" w:line="276" w:lineRule="auto"/>
        <w:ind w:left="924" w:hanging="357"/>
        <w:jc w:val="left"/>
      </w:pPr>
      <w:r w:rsidRPr="007B0D0E">
        <w:t>die im Nutzungsvertrag angeführten Ausschlusskriterien</w:t>
      </w:r>
      <w:r w:rsidRPr="007B0D0E">
        <w:rPr>
          <w:vertAlign w:val="superscript"/>
        </w:rPr>
        <w:footnoteReference w:id="22"/>
      </w:r>
      <w:r w:rsidRPr="007B0D0E">
        <w:t xml:space="preserve"> berücksichtigt sind.</w:t>
      </w:r>
    </w:p>
    <w:p w14:paraId="03A64D8B" w14:textId="5A47F97C" w:rsidR="001A145B" w:rsidRPr="007B0D0E" w:rsidRDefault="001A145B" w:rsidP="00C83EDB">
      <w:pPr>
        <w:pStyle w:val="Untertitel"/>
        <w:numPr>
          <w:ilvl w:val="0"/>
          <w:numId w:val="9"/>
        </w:numPr>
        <w:spacing w:before="0" w:line="276" w:lineRule="auto"/>
        <w:ind w:left="567" w:hanging="567"/>
        <w:jc w:val="left"/>
      </w:pPr>
      <w:r w:rsidRPr="007B0D0E">
        <w:t>Für einen temporären</w:t>
      </w:r>
      <w:r w:rsidR="00487DFF" w:rsidRPr="007B0D0E">
        <w:t xml:space="preserve"> oder dauerhaften</w:t>
      </w:r>
      <w:r w:rsidRPr="007B0D0E">
        <w:t xml:space="preserve"> Wechsel vom </w:t>
      </w:r>
      <w:r w:rsidR="001837EA">
        <w:t>„</w:t>
      </w:r>
      <w:r w:rsidRPr="007B0D0E">
        <w:t>Aktiven Wohnen</w:t>
      </w:r>
      <w:r w:rsidR="001837EA">
        <w:t>“</w:t>
      </w:r>
      <w:r w:rsidRPr="007B0D0E">
        <w:t xml:space="preserve"> in das </w:t>
      </w:r>
      <w:r w:rsidR="001837EA">
        <w:t>„</w:t>
      </w:r>
      <w:r w:rsidRPr="007B0D0E">
        <w:t>Stationäre Wohnen</w:t>
      </w:r>
      <w:r w:rsidR="001837EA">
        <w:t>“</w:t>
      </w:r>
      <w:r w:rsidRPr="007B0D0E">
        <w:t xml:space="preserve"> ist </w:t>
      </w:r>
      <w:r w:rsidR="00487DFF" w:rsidRPr="007B0D0E">
        <w:t xml:space="preserve">nach Möglichkeit </w:t>
      </w:r>
      <w:r w:rsidRPr="007B0D0E">
        <w:t xml:space="preserve">eine gesonderte </w:t>
      </w:r>
      <w:r w:rsidR="00487DFF" w:rsidRPr="007B0D0E">
        <w:t xml:space="preserve">schriftliche </w:t>
      </w:r>
      <w:r w:rsidRPr="007B0D0E">
        <w:t xml:space="preserve">Vereinbarung zwischen Fortuna </w:t>
      </w:r>
      <w:r w:rsidRPr="007B0D0E">
        <w:lastRenderedPageBreak/>
        <w:t xml:space="preserve">und dem Bewohner abzuschließen, welche die weiteren (d. h. zusätzlich zu diesem Vertrag) Rechte und Pflichten der Vertragsparteien </w:t>
      </w:r>
      <w:r w:rsidR="00487DFF" w:rsidRPr="007B0D0E">
        <w:t>abbildet</w:t>
      </w:r>
      <w:r w:rsidRPr="007B0D0E">
        <w:t>.</w:t>
      </w:r>
    </w:p>
    <w:p w14:paraId="1DF9882B" w14:textId="77777777" w:rsidR="001A145B" w:rsidRPr="007B0D0E" w:rsidRDefault="001A145B" w:rsidP="00C83EDB">
      <w:pPr>
        <w:pStyle w:val="Untertitel"/>
        <w:numPr>
          <w:ilvl w:val="0"/>
          <w:numId w:val="9"/>
        </w:numPr>
        <w:spacing w:before="0" w:line="276" w:lineRule="auto"/>
        <w:ind w:left="567" w:hanging="567"/>
        <w:jc w:val="left"/>
      </w:pPr>
      <w:r w:rsidRPr="007B0D0E">
        <w:t xml:space="preserve">Dem Bewohner wird volle Verpflegung, Betreuung und Pflege zur Verfügung gestellt. </w:t>
      </w:r>
    </w:p>
    <w:p w14:paraId="08E995B8" w14:textId="100D5BAD" w:rsidR="001A145B" w:rsidRPr="007B0D0E" w:rsidRDefault="001A145B" w:rsidP="00C83EDB">
      <w:pPr>
        <w:pStyle w:val="Untertitel"/>
        <w:numPr>
          <w:ilvl w:val="0"/>
          <w:numId w:val="9"/>
        </w:numPr>
        <w:spacing w:before="0" w:line="276" w:lineRule="auto"/>
        <w:ind w:left="567" w:hanging="567"/>
        <w:jc w:val="left"/>
      </w:pPr>
      <w:r w:rsidRPr="007B0D0E">
        <w:t xml:space="preserve">Für die medizinische Betreuung ist auch im </w:t>
      </w:r>
      <w:r w:rsidR="001837EA">
        <w:t>„</w:t>
      </w:r>
      <w:r w:rsidRPr="007B0D0E">
        <w:t>Stationären Wohnen</w:t>
      </w:r>
      <w:r w:rsidR="001837EA">
        <w:t>“</w:t>
      </w:r>
      <w:r w:rsidRPr="007B0D0E">
        <w:t xml:space="preserve"> der niedergelassene Arzt </w:t>
      </w:r>
      <w:r w:rsidR="008E70FE">
        <w:t>–</w:t>
      </w:r>
      <w:r w:rsidRPr="007B0D0E">
        <w:t xml:space="preserve"> unter Berücksichtigung der freien Arztwahl </w:t>
      </w:r>
      <w:r w:rsidR="008E70FE">
        <w:t>–</w:t>
      </w:r>
      <w:r w:rsidRPr="007B0D0E">
        <w:t xml:space="preserve">  zuständig. Der behandelnde Arzt wird gegebenenfalls durch einen, seitens Fortuna bereitgestellten Vertrauensarzt unterstützt, welcher dem Bewohner, dessen Vertrauenspersonen sowie allenfalls auch behandelnden externen Ärzten als kompetenter Ansprechpartner zur Verfügung steht.</w:t>
      </w:r>
    </w:p>
    <w:p w14:paraId="04215AE3" w14:textId="695D2442" w:rsidR="00FC4496" w:rsidRPr="007B0D0E" w:rsidRDefault="002167D2" w:rsidP="00C83EDB">
      <w:pPr>
        <w:pStyle w:val="Untertitel"/>
        <w:numPr>
          <w:ilvl w:val="0"/>
          <w:numId w:val="9"/>
        </w:numPr>
        <w:spacing w:before="0" w:line="276" w:lineRule="auto"/>
        <w:ind w:left="567" w:hanging="567"/>
        <w:jc w:val="left"/>
      </w:pPr>
      <w:r w:rsidRPr="007B0D0E">
        <w:t xml:space="preserve">Für </w:t>
      </w:r>
      <w:r w:rsidR="00FC4496" w:rsidRPr="007B0D0E">
        <w:t>den Aufenthalt</w:t>
      </w:r>
      <w:r w:rsidRPr="007B0D0E">
        <w:t xml:space="preserve"> im </w:t>
      </w:r>
      <w:r w:rsidR="001837EA">
        <w:t>„</w:t>
      </w:r>
      <w:r w:rsidRPr="007B0D0E">
        <w:t>Stationären Wohnen</w:t>
      </w:r>
      <w:r w:rsidR="001837EA">
        <w:t>“</w:t>
      </w:r>
      <w:r w:rsidRPr="007B0D0E">
        <w:t xml:space="preserve"> wird</w:t>
      </w:r>
      <w:r w:rsidR="00FC4496" w:rsidRPr="007B0D0E">
        <w:t xml:space="preserve"> </w:t>
      </w:r>
    </w:p>
    <w:p w14:paraId="0EA85BEF" w14:textId="10B4E782" w:rsidR="00FC4496" w:rsidRPr="00EA3194" w:rsidRDefault="007D6E89" w:rsidP="00C83EDB">
      <w:pPr>
        <w:pStyle w:val="Listenabsatz"/>
        <w:numPr>
          <w:ilvl w:val="0"/>
          <w:numId w:val="10"/>
        </w:numPr>
        <w:spacing w:after="60" w:line="276" w:lineRule="auto"/>
        <w:ind w:left="714" w:hanging="357"/>
        <w:contextualSpacing w:val="0"/>
        <w:rPr>
          <w:rFonts w:eastAsia="Times New Roman"/>
        </w:rPr>
      </w:pPr>
      <w:r>
        <w:rPr>
          <w:rFonts w:eastAsia="Times New Roman"/>
        </w:rPr>
        <w:t>z</w:t>
      </w:r>
      <w:r w:rsidR="00DE438C" w:rsidRPr="00EA3194">
        <w:rPr>
          <w:rFonts w:eastAsia="Times New Roman"/>
        </w:rPr>
        <w:t xml:space="preserve">usätzlich zum monatlichen Nutzungsentgelt für das Appartement für die Dauer von max. drei Monaten ein reduziertes Entgelt für das </w:t>
      </w:r>
      <w:r w:rsidR="001837EA">
        <w:rPr>
          <w:rFonts w:eastAsia="Times New Roman"/>
        </w:rPr>
        <w:t>„</w:t>
      </w:r>
      <w:r w:rsidR="00DE438C" w:rsidRPr="00EA3194">
        <w:rPr>
          <w:rFonts w:eastAsia="Times New Roman"/>
        </w:rPr>
        <w:t>Stationäre Wohnen</w:t>
      </w:r>
      <w:r w:rsidR="001837EA">
        <w:rPr>
          <w:rFonts w:eastAsia="Times New Roman"/>
        </w:rPr>
        <w:t>“</w:t>
      </w:r>
      <w:r w:rsidR="00DE438C" w:rsidRPr="00EA3194">
        <w:rPr>
          <w:rFonts w:eastAsia="Times New Roman"/>
        </w:rPr>
        <w:t xml:space="preserve"> auf Basis der </w:t>
      </w:r>
      <w:r w:rsidR="00FC4496" w:rsidRPr="00EA3194">
        <w:rPr>
          <w:rFonts w:eastAsia="Times New Roman"/>
        </w:rPr>
        <w:t>bestehenden bzw. intern erhobenen Pflegegeldstufe verrechnet</w:t>
      </w:r>
      <w:r w:rsidR="00DE438C" w:rsidRPr="00EA3194">
        <w:rPr>
          <w:rFonts w:eastAsia="Times New Roman"/>
        </w:rPr>
        <w:t>.</w:t>
      </w:r>
    </w:p>
    <w:p w14:paraId="6BDB8C67" w14:textId="41D3A4FA" w:rsidR="00D47F32" w:rsidRPr="007B0D0E" w:rsidRDefault="00D47F32" w:rsidP="00C83EDB">
      <w:pPr>
        <w:pStyle w:val="Listenabsatz"/>
        <w:numPr>
          <w:ilvl w:val="0"/>
          <w:numId w:val="10"/>
        </w:numPr>
        <w:spacing w:after="60" w:line="276" w:lineRule="auto"/>
        <w:ind w:left="714" w:hanging="357"/>
        <w:contextualSpacing w:val="0"/>
        <w:rPr>
          <w:rFonts w:eastAsia="Times New Roman"/>
        </w:rPr>
      </w:pPr>
      <w:r w:rsidRPr="007B0D0E">
        <w:rPr>
          <w:rFonts w:eastAsia="Times New Roman"/>
        </w:rPr>
        <w:t xml:space="preserve">Die Höhe dieses </w:t>
      </w:r>
      <w:r w:rsidR="001A145B" w:rsidRPr="007B0D0E">
        <w:rPr>
          <w:rFonts w:eastAsia="Times New Roman"/>
        </w:rPr>
        <w:t>reduzierten</w:t>
      </w:r>
      <w:r w:rsidRPr="007B0D0E">
        <w:rPr>
          <w:rFonts w:eastAsia="Times New Roman"/>
        </w:rPr>
        <w:t xml:space="preserve"> Entgelts richtet</w:t>
      </w:r>
      <w:r w:rsidR="001A145B" w:rsidRPr="007B0D0E">
        <w:rPr>
          <w:rFonts w:eastAsia="Times New Roman"/>
        </w:rPr>
        <w:t xml:space="preserve"> sich nach den geltenden Tarife</w:t>
      </w:r>
      <w:r w:rsidR="00FC4496" w:rsidRPr="007B0D0E">
        <w:rPr>
          <w:rFonts w:eastAsia="Times New Roman"/>
        </w:rPr>
        <w:t>n</w:t>
      </w:r>
      <w:r w:rsidR="001A145B" w:rsidRPr="007B0D0E">
        <w:rPr>
          <w:rFonts w:eastAsia="Times New Roman"/>
        </w:rPr>
        <w:t>.</w:t>
      </w:r>
      <w:r w:rsidR="005461D9" w:rsidRPr="007B0D0E">
        <w:rPr>
          <w:rFonts w:eastAsia="Times New Roman"/>
          <w:vertAlign w:val="superscript"/>
        </w:rPr>
        <w:footnoteReference w:id="23"/>
      </w:r>
      <w:r w:rsidRPr="007B0D0E">
        <w:rPr>
          <w:rFonts w:eastAsia="Times New Roman"/>
        </w:rPr>
        <w:t xml:space="preserve"> Für eine allfällige Änderung dieses tageweise abzurechnenden Betreuungsentgelts gelten sinngemäß die Bestimmungen </w:t>
      </w:r>
      <w:r w:rsidR="005461D9" w:rsidRPr="007B0D0E">
        <w:rPr>
          <w:rFonts w:eastAsia="Times New Roman"/>
        </w:rPr>
        <w:t xml:space="preserve">in Punkt </w:t>
      </w:r>
      <w:r w:rsidR="00CF4B04" w:rsidRPr="007B0D0E">
        <w:rPr>
          <w:rFonts w:eastAsia="Times New Roman"/>
        </w:rPr>
        <w:t>6</w:t>
      </w:r>
      <w:r w:rsidR="005461D9" w:rsidRPr="007B0D0E">
        <w:rPr>
          <w:rFonts w:eastAsia="Times New Roman"/>
        </w:rPr>
        <w:t xml:space="preserve"> </w:t>
      </w:r>
      <w:r w:rsidRPr="007B0D0E">
        <w:rPr>
          <w:rFonts w:eastAsia="Times New Roman"/>
        </w:rPr>
        <w:t>dieses Vertrags.</w:t>
      </w:r>
    </w:p>
    <w:p w14:paraId="60A64E8A" w14:textId="6F6CE75B" w:rsidR="00D47F32" w:rsidRPr="007B0D0E" w:rsidRDefault="00D47F32" w:rsidP="00C83EDB">
      <w:pPr>
        <w:pStyle w:val="Untertitel"/>
        <w:numPr>
          <w:ilvl w:val="0"/>
          <w:numId w:val="9"/>
        </w:numPr>
        <w:spacing w:before="0" w:line="276" w:lineRule="auto"/>
        <w:ind w:left="567" w:hanging="567"/>
        <w:jc w:val="left"/>
      </w:pPr>
      <w:r w:rsidRPr="007B0D0E">
        <w:t xml:space="preserve">Im Falle eines über drei Monate hinausgehenden stationären Aufenthaltes </w:t>
      </w:r>
      <w:r w:rsidR="00CF4B04" w:rsidRPr="007B0D0E">
        <w:t xml:space="preserve">ist </w:t>
      </w:r>
      <w:r w:rsidR="00CF4B04" w:rsidRPr="007B0D0E">
        <w:rPr>
          <w:b/>
          <w:i/>
        </w:rPr>
        <w:t>entweder</w:t>
      </w:r>
    </w:p>
    <w:p w14:paraId="671FFF8A" w14:textId="77777777" w:rsidR="00B87B96" w:rsidRPr="007B0D0E" w:rsidRDefault="00B87B96" w:rsidP="00983A3A">
      <w:pPr>
        <w:pStyle w:val="Listenabsatz"/>
        <w:numPr>
          <w:ilvl w:val="0"/>
          <w:numId w:val="34"/>
        </w:numPr>
        <w:spacing w:after="60" w:line="276" w:lineRule="auto"/>
        <w:contextualSpacing w:val="0"/>
        <w:rPr>
          <w:rFonts w:eastAsia="Times New Roman"/>
        </w:rPr>
      </w:pPr>
      <w:r w:rsidRPr="007B0D0E">
        <w:rPr>
          <w:rFonts w:eastAsia="Times New Roman"/>
        </w:rPr>
        <w:t>das Appartement gemäß den Bestimmungen dieses Vertrags zu räumen</w:t>
      </w:r>
      <w:r w:rsidR="00CF4B04" w:rsidRPr="007B0D0E">
        <w:rPr>
          <w:rFonts w:eastAsia="Times New Roman"/>
        </w:rPr>
        <w:t xml:space="preserve">, sodass in Folge </w:t>
      </w:r>
      <w:r w:rsidRPr="007B0D0E">
        <w:rPr>
          <w:rFonts w:eastAsia="Times New Roman"/>
        </w:rPr>
        <w:t xml:space="preserve">ausschließlich die Gesamtkosten für die </w:t>
      </w:r>
      <w:r w:rsidR="002F4EC1">
        <w:rPr>
          <w:rFonts w:eastAsia="Times New Roman"/>
        </w:rPr>
        <w:t xml:space="preserve">Pflege und </w:t>
      </w:r>
      <w:r w:rsidRPr="007B0D0E">
        <w:rPr>
          <w:rFonts w:eastAsia="Times New Roman"/>
        </w:rPr>
        <w:t xml:space="preserve">Betreuung im Stationären Bereich </w:t>
      </w:r>
      <w:r w:rsidR="002F4EC1" w:rsidRPr="002F4EC1">
        <w:rPr>
          <w:rFonts w:eastAsia="Times New Roman"/>
          <w:b/>
        </w:rPr>
        <w:t>in voller Höhe</w:t>
      </w:r>
      <w:r w:rsidR="002F4EC1">
        <w:rPr>
          <w:rFonts w:eastAsia="Times New Roman"/>
        </w:rPr>
        <w:t xml:space="preserve"> </w:t>
      </w:r>
      <w:r w:rsidRPr="007B0D0E">
        <w:rPr>
          <w:rFonts w:eastAsia="Times New Roman"/>
        </w:rPr>
        <w:t>gemäß dem aktuellen Tarifblatt zu entrichten</w:t>
      </w:r>
      <w:r w:rsidR="00CF4B04" w:rsidRPr="007B0D0E">
        <w:rPr>
          <w:rFonts w:eastAsia="Times New Roman"/>
        </w:rPr>
        <w:t xml:space="preserve"> sind</w:t>
      </w:r>
      <w:r w:rsidRPr="007B0D0E">
        <w:rPr>
          <w:rFonts w:eastAsia="Times New Roman"/>
        </w:rPr>
        <w:t xml:space="preserve">, </w:t>
      </w:r>
      <w:r w:rsidRPr="007B0D0E">
        <w:rPr>
          <w:rFonts w:eastAsia="Times New Roman"/>
          <w:b/>
          <w:i/>
        </w:rPr>
        <w:t>oder</w:t>
      </w:r>
    </w:p>
    <w:p w14:paraId="519B3131" w14:textId="69CA804C" w:rsidR="00D47F32" w:rsidRPr="009C3FFA" w:rsidRDefault="00FC4496" w:rsidP="00983A3A">
      <w:pPr>
        <w:pStyle w:val="Listenabsatz"/>
        <w:numPr>
          <w:ilvl w:val="0"/>
          <w:numId w:val="34"/>
        </w:numPr>
        <w:spacing w:after="60" w:line="276" w:lineRule="auto"/>
        <w:contextualSpacing w:val="0"/>
        <w:rPr>
          <w:rFonts w:eastAsia="Times New Roman"/>
        </w:rPr>
      </w:pPr>
      <w:r w:rsidRPr="002F4EC1">
        <w:rPr>
          <w:rFonts w:eastAsia="Times New Roman"/>
          <w:b/>
        </w:rPr>
        <w:t xml:space="preserve">zusätzlich zu den Gesamtkosten für die Betreuung im </w:t>
      </w:r>
      <w:r w:rsidR="001837EA">
        <w:rPr>
          <w:rFonts w:eastAsia="Times New Roman"/>
          <w:b/>
        </w:rPr>
        <w:t>„</w:t>
      </w:r>
      <w:r w:rsidRPr="002F4EC1">
        <w:rPr>
          <w:rFonts w:eastAsia="Times New Roman"/>
          <w:b/>
        </w:rPr>
        <w:t>Stationären Wohnen</w:t>
      </w:r>
      <w:r w:rsidR="001837EA">
        <w:rPr>
          <w:rFonts w:eastAsia="Times New Roman"/>
          <w:b/>
        </w:rPr>
        <w:t>“</w:t>
      </w:r>
      <w:r w:rsidRPr="002F4EC1">
        <w:rPr>
          <w:rFonts w:eastAsia="Times New Roman"/>
          <w:b/>
        </w:rPr>
        <w:t xml:space="preserve"> </w:t>
      </w:r>
      <w:r w:rsidR="002F4EC1" w:rsidRPr="002F4EC1">
        <w:rPr>
          <w:rFonts w:eastAsia="Times New Roman"/>
          <w:b/>
        </w:rPr>
        <w:t>in voller Höhe</w:t>
      </w:r>
      <w:r w:rsidR="002F4EC1">
        <w:rPr>
          <w:rFonts w:eastAsia="Times New Roman"/>
        </w:rPr>
        <w:t xml:space="preserve"> </w:t>
      </w:r>
      <w:r w:rsidR="00DE7653" w:rsidRPr="002F4EC1">
        <w:rPr>
          <w:rFonts w:eastAsia="Times New Roman"/>
        </w:rPr>
        <w:t xml:space="preserve">das Nutzungsentgelt für das Appartement </w:t>
      </w:r>
      <w:r w:rsidR="00C11BBB" w:rsidRPr="002F4EC1">
        <w:rPr>
          <w:rFonts w:eastAsia="Times New Roman"/>
        </w:rPr>
        <w:t xml:space="preserve">gemäß dem als Beilage zu diesem Vertrag </w:t>
      </w:r>
      <w:r w:rsidR="00C11BBB" w:rsidRPr="009C3FFA">
        <w:rPr>
          <w:rFonts w:eastAsia="Times New Roman"/>
        </w:rPr>
        <w:t xml:space="preserve">angeschlossenen Tarifblatt </w:t>
      </w:r>
      <w:r w:rsidR="002F4EC1" w:rsidRPr="009C3FFA">
        <w:rPr>
          <w:rFonts w:eastAsia="Times New Roman"/>
        </w:rPr>
        <w:t xml:space="preserve">weiterhin </w:t>
      </w:r>
      <w:r w:rsidR="00C11BBB" w:rsidRPr="009C3FFA">
        <w:rPr>
          <w:rFonts w:eastAsia="Times New Roman"/>
        </w:rPr>
        <w:t>zu entrichten</w:t>
      </w:r>
      <w:r w:rsidR="002F4EC1" w:rsidRPr="009C3FFA">
        <w:rPr>
          <w:rFonts w:eastAsia="Times New Roman"/>
        </w:rPr>
        <w:t>.</w:t>
      </w:r>
    </w:p>
    <w:p w14:paraId="49BAF965" w14:textId="77777777" w:rsidR="00D47F32" w:rsidRPr="00E11FFE" w:rsidRDefault="00D47F32" w:rsidP="00E11FFE">
      <w:pPr>
        <w:pStyle w:val="berschrift1"/>
        <w:spacing w:before="240" w:after="160" w:line="276" w:lineRule="auto"/>
        <w:ind w:left="431" w:hanging="431"/>
      </w:pPr>
      <w:bookmarkStart w:id="54" w:name="_Toc16515279"/>
      <w:bookmarkStart w:id="55" w:name="_Toc29566428"/>
      <w:r w:rsidRPr="00E11FFE">
        <w:t>Auflösung des Vertragsverhältnisses</w:t>
      </w:r>
      <w:bookmarkEnd w:id="54"/>
      <w:bookmarkEnd w:id="55"/>
    </w:p>
    <w:p w14:paraId="24FE744E" w14:textId="77777777" w:rsidR="00D47F32" w:rsidRPr="007B0D0E" w:rsidRDefault="00D47F32" w:rsidP="00AC22DF">
      <w:pPr>
        <w:pStyle w:val="Untertitel"/>
        <w:numPr>
          <w:ilvl w:val="0"/>
          <w:numId w:val="18"/>
        </w:numPr>
        <w:spacing w:line="276" w:lineRule="auto"/>
        <w:ind w:left="567" w:hanging="567"/>
        <w:jc w:val="left"/>
      </w:pPr>
      <w:r w:rsidRPr="007B0D0E">
        <w:t xml:space="preserve">Der Bewohner ist (vorbehaltlich der sofortigen Auflösung aus wichtigem Grund) berechtigt, unter Einhaltung einer einmonatigen Frist zum Ende eines jeden Kalendermonats die Auflösung dieser Nutzungsvereinbarung durch Kündigung zu erklären. Fortuna hat dem Bewohner, dessen Vertreter und der ggf. genannten Vertrauensperson eine ausgesprochene Kündigung unverzüglich schriftlich zu bestätigen. </w:t>
      </w:r>
      <w:r w:rsidR="00CF4B04" w:rsidRPr="007B0D0E">
        <w:t>Gegenüber der Vertrauensperson gilt diese Verpflichtung nicht, wenn die Informationsbefugnis in Zusammenhang damit beschränkt wurde.</w:t>
      </w:r>
    </w:p>
    <w:p w14:paraId="10CC6767" w14:textId="77777777" w:rsidR="006A4526" w:rsidRDefault="00D47F32" w:rsidP="00BF5F5D">
      <w:pPr>
        <w:pStyle w:val="Untertitel"/>
        <w:numPr>
          <w:ilvl w:val="0"/>
          <w:numId w:val="18"/>
        </w:numPr>
        <w:spacing w:before="0" w:line="276" w:lineRule="auto"/>
        <w:ind w:left="567" w:hanging="567"/>
        <w:jc w:val="left"/>
      </w:pPr>
      <w:r w:rsidRPr="007B0D0E">
        <w:t xml:space="preserve">Fortuna ist berechtigt, </w:t>
      </w:r>
      <w:r w:rsidRPr="00755D43">
        <w:rPr>
          <w:b/>
          <w:i/>
        </w:rPr>
        <w:t>aus wichtigen Gründen</w:t>
      </w:r>
      <w:r w:rsidRPr="007B0D0E">
        <w:t xml:space="preserve"> die gegenständliche Vereinbarung sowie ein allfälliges Betreuungs- oder Pflegeverhältnis ebenfalls zum Letzten eines Monats, schriftlich unter Angabe der Gründe </w:t>
      </w:r>
      <w:r w:rsidRPr="002F4EC1">
        <w:rPr>
          <w:b/>
        </w:rPr>
        <w:t>und Einhaltung einer Frist von einem Monat</w:t>
      </w:r>
      <w:r w:rsidRPr="007B0D0E">
        <w:t xml:space="preserve"> aufzulösen.</w:t>
      </w:r>
      <w:r w:rsidR="00755D43">
        <w:t xml:space="preserve"> </w:t>
      </w:r>
    </w:p>
    <w:p w14:paraId="50C09B4B" w14:textId="2506CBFD" w:rsidR="00755D43" w:rsidRPr="00755D43" w:rsidRDefault="00755D43" w:rsidP="006A4526">
      <w:pPr>
        <w:pStyle w:val="Untertitel"/>
        <w:spacing w:before="0" w:line="276" w:lineRule="auto"/>
        <w:ind w:left="567"/>
        <w:jc w:val="left"/>
      </w:pPr>
      <w:r>
        <w:t>W</w:t>
      </w:r>
      <w:r w:rsidRPr="00755D43">
        <w:t>ichtige Gründe, welche Fortuna berechtigen, das gegenständliche Vertragsverhältnis zu kündigen</w:t>
      </w:r>
      <w:r w:rsidR="00F85549">
        <w:t>,</w:t>
      </w:r>
      <w:r w:rsidRPr="00755D43">
        <w:t xml:space="preserve"> liegen insbesondere vor, wenn</w:t>
      </w:r>
    </w:p>
    <w:p w14:paraId="0812669D" w14:textId="4AACD29E" w:rsidR="00755D43" w:rsidRPr="00755D43" w:rsidRDefault="00755D43" w:rsidP="00983A3A">
      <w:pPr>
        <w:pStyle w:val="Listenabsatz"/>
        <w:numPr>
          <w:ilvl w:val="0"/>
          <w:numId w:val="35"/>
        </w:numPr>
        <w:spacing w:after="60" w:line="276" w:lineRule="auto"/>
        <w:contextualSpacing w:val="0"/>
        <w:rPr>
          <w:rFonts w:eastAsia="Times New Roman"/>
        </w:rPr>
      </w:pPr>
      <w:r w:rsidRPr="00755D43">
        <w:rPr>
          <w:rFonts w:eastAsia="Times New Roman"/>
        </w:rPr>
        <w:lastRenderedPageBreak/>
        <w:t>der Gesundheitszustand des Bewohners sich so verändert hat, dass die notwendige Betreuung und Pflege in der Senioren</w:t>
      </w:r>
      <w:r w:rsidR="00F85549">
        <w:rPr>
          <w:rFonts w:eastAsia="Times New Roman"/>
        </w:rPr>
        <w:t>-</w:t>
      </w:r>
      <w:r w:rsidRPr="00755D43">
        <w:rPr>
          <w:rFonts w:eastAsia="Times New Roman"/>
        </w:rPr>
        <w:t>Wohnanlage nicht (mehr) durchgeführt werden kann;</w:t>
      </w:r>
    </w:p>
    <w:p w14:paraId="44F74AC2" w14:textId="77777777" w:rsidR="00755D43" w:rsidRPr="00755D43" w:rsidRDefault="00755D43" w:rsidP="00983A3A">
      <w:pPr>
        <w:pStyle w:val="Listenabsatz"/>
        <w:numPr>
          <w:ilvl w:val="0"/>
          <w:numId w:val="35"/>
        </w:numPr>
        <w:spacing w:after="60" w:line="276" w:lineRule="auto"/>
        <w:contextualSpacing w:val="0"/>
        <w:rPr>
          <w:rFonts w:eastAsia="Times New Roman"/>
        </w:rPr>
      </w:pPr>
      <w:r w:rsidRPr="00755D43">
        <w:rPr>
          <w:rFonts w:eastAsia="Times New Roman"/>
        </w:rPr>
        <w:t xml:space="preserve">der Bewohner notwendige Maßnahmen ablehnt, welche aus hygienischer, medizinischer oder pflegerischer Sicht notwendig sind, um das Risiko einer Fremdgefährdung zu vermeiden;  </w:t>
      </w:r>
    </w:p>
    <w:p w14:paraId="5DFBD761" w14:textId="6318CC11" w:rsidR="00755D43" w:rsidRPr="00755D43" w:rsidRDefault="00755D43" w:rsidP="00983A3A">
      <w:pPr>
        <w:pStyle w:val="Listenabsatz"/>
        <w:numPr>
          <w:ilvl w:val="0"/>
          <w:numId w:val="35"/>
        </w:numPr>
        <w:spacing w:after="60" w:line="276" w:lineRule="auto"/>
        <w:contextualSpacing w:val="0"/>
        <w:rPr>
          <w:rFonts w:eastAsia="Times New Roman"/>
        </w:rPr>
      </w:pPr>
      <w:r w:rsidRPr="00755D43">
        <w:rPr>
          <w:rFonts w:eastAsia="Times New Roman"/>
        </w:rPr>
        <w:t>der Bewohner den Betrieb der Senioren-Wohnanlage trotz Ermahnung fortgesetzt derart schwer stört, dass Fortuna oder anderen Bewohnern sein weiterer Aufenthalt in der Senioren-Wohnanlage nicht mehr zugemutet werden kann;</w:t>
      </w:r>
    </w:p>
    <w:p w14:paraId="21829B74" w14:textId="0B535451" w:rsidR="00755D43" w:rsidRPr="00755D43" w:rsidRDefault="00755D43" w:rsidP="00983A3A">
      <w:pPr>
        <w:pStyle w:val="Listenabsatz"/>
        <w:numPr>
          <w:ilvl w:val="0"/>
          <w:numId w:val="35"/>
        </w:numPr>
        <w:spacing w:after="60" w:line="276" w:lineRule="auto"/>
        <w:contextualSpacing w:val="0"/>
        <w:rPr>
          <w:rFonts w:eastAsia="Times New Roman"/>
        </w:rPr>
      </w:pPr>
      <w:r w:rsidRPr="00755D43">
        <w:rPr>
          <w:rFonts w:eastAsia="Times New Roman"/>
        </w:rPr>
        <w:t>der Bewohner trotz einer nach Fälligkeit erfolgten gesetzlich vorgesehenen Ermahnung mit der Zahlung des Entgelts mindestens zwei Monate in Verzug ist oder</w:t>
      </w:r>
    </w:p>
    <w:p w14:paraId="2A92643E" w14:textId="59811BDE" w:rsidR="00755D43" w:rsidRPr="00755D43" w:rsidRDefault="00755D43" w:rsidP="00983A3A">
      <w:pPr>
        <w:pStyle w:val="Listenabsatz"/>
        <w:numPr>
          <w:ilvl w:val="0"/>
          <w:numId w:val="35"/>
        </w:numPr>
        <w:spacing w:after="60" w:line="276" w:lineRule="auto"/>
        <w:contextualSpacing w:val="0"/>
        <w:rPr>
          <w:rFonts w:eastAsia="Times New Roman"/>
        </w:rPr>
      </w:pPr>
      <w:r w:rsidRPr="00755D43">
        <w:rPr>
          <w:rFonts w:eastAsia="Times New Roman"/>
        </w:rPr>
        <w:t xml:space="preserve">sonst ein Grund vorliegt, der den voranstehend angeführten wichtigen Gründen von seiner Bedeutung und seinem Gewicht her gleichwertig ist und eine Fortsetzung des Vertragsverhältnisses zu </w:t>
      </w:r>
      <w:r w:rsidR="00C76FAB">
        <w:rPr>
          <w:rFonts w:eastAsia="Times New Roman"/>
        </w:rPr>
        <w:t xml:space="preserve">dem </w:t>
      </w:r>
      <w:r w:rsidRPr="00755D43">
        <w:rPr>
          <w:rFonts w:eastAsia="Times New Roman"/>
        </w:rPr>
        <w:t xml:space="preserve">Kuratorium Fortuna als unzumutbar erscheinen lässt. </w:t>
      </w:r>
    </w:p>
    <w:p w14:paraId="4D1C73B7" w14:textId="77777777" w:rsidR="008C6D43" w:rsidRDefault="00F36238" w:rsidP="00BF5F5D">
      <w:pPr>
        <w:pStyle w:val="Untertitel"/>
        <w:numPr>
          <w:ilvl w:val="0"/>
          <w:numId w:val="18"/>
        </w:numPr>
        <w:spacing w:before="0" w:line="276" w:lineRule="auto"/>
        <w:ind w:left="567" w:hanging="567"/>
        <w:jc w:val="left"/>
      </w:pPr>
      <w:r>
        <w:t xml:space="preserve">Ein wichtiger Grund zur Auflösung des Vertragsverhältnisses liegt auch dann vor, </w:t>
      </w:r>
      <w:r w:rsidR="00755D43">
        <w:t>wenn der Betrieb der Senioren-Wohnanlage eingestellt oder wesentlich eingeschränkt wird. In diesem Fall beträgt die Kündigungsfrist drei Monate.</w:t>
      </w:r>
      <w:r w:rsidR="00A73498">
        <w:rPr>
          <w:rStyle w:val="Funotenzeichen"/>
        </w:rPr>
        <w:footnoteReference w:id="24"/>
      </w:r>
      <w:r w:rsidR="002F4EC1">
        <w:t xml:space="preserve"> </w:t>
      </w:r>
    </w:p>
    <w:p w14:paraId="57902179" w14:textId="16D65BCE" w:rsidR="00D47F32" w:rsidRPr="007B0D0E" w:rsidRDefault="00D47F32" w:rsidP="00BF5F5D">
      <w:pPr>
        <w:pStyle w:val="Untertitel"/>
        <w:numPr>
          <w:ilvl w:val="0"/>
          <w:numId w:val="18"/>
        </w:numPr>
        <w:spacing w:before="0" w:line="276" w:lineRule="auto"/>
        <w:ind w:left="567" w:hanging="567"/>
        <w:jc w:val="left"/>
      </w:pPr>
      <w:r w:rsidRPr="007B0D0E">
        <w:t>Wenn der Bewohner austritt oder das Kuratorium Fortuna die Vereinbarung auflöst, hat der Bewohner keinen Anspruch auf Beschaffung einer anderen Unterkunft durch Fortuna. Fortuna ist jedoch gesetzlich verpflichtet, zugleich mit einer von ihm ausgesprochenen Kündigung den zuständigen Träger der Sozial</w:t>
      </w:r>
      <w:r w:rsidR="00320636" w:rsidRPr="007B0D0E">
        <w:t xml:space="preserve">hilfe </w:t>
      </w:r>
      <w:r w:rsidRPr="007B0D0E">
        <w:t>davon zu verständigen, sofern der Bewohner dem nicht widerspricht.</w:t>
      </w:r>
    </w:p>
    <w:p w14:paraId="4F6111AC" w14:textId="77777777" w:rsidR="00146EAF" w:rsidRPr="007B0D0E" w:rsidRDefault="00D47F32" w:rsidP="00BF5F5D">
      <w:pPr>
        <w:pStyle w:val="Untertitel"/>
        <w:numPr>
          <w:ilvl w:val="0"/>
          <w:numId w:val="18"/>
        </w:numPr>
        <w:spacing w:before="0" w:line="276" w:lineRule="auto"/>
        <w:ind w:left="567" w:hanging="567"/>
        <w:jc w:val="left"/>
      </w:pPr>
      <w:r w:rsidRPr="007B0D0E">
        <w:t>Die Nutzungsvereinbarung erlischt mit dem Ableben des Bewohners und kann nicht mit dessen Verlassenschaft, dessen Erben oder sonstigen Angehörigen fortgesetzt werden. Ein bereits im Voraus bezahltes monatliches Nutzungsentgelt ist dem Rechtsnachfolger des Bewohners (Verlassenschaft oder Erben) anteilig zu erstatten.</w:t>
      </w:r>
    </w:p>
    <w:p w14:paraId="59EFD0D8" w14:textId="77777777" w:rsidR="00D47F32" w:rsidRPr="00E11FFE" w:rsidRDefault="00EA0F22" w:rsidP="00E11FFE">
      <w:pPr>
        <w:pStyle w:val="berschrift1"/>
        <w:spacing w:before="240" w:after="160" w:line="276" w:lineRule="auto"/>
        <w:ind w:left="431" w:hanging="431"/>
      </w:pPr>
      <w:bookmarkStart w:id="56" w:name="_Toc16515280"/>
      <w:bookmarkStart w:id="57" w:name="_Toc29566429"/>
      <w:r w:rsidRPr="00E11FFE">
        <w:t>Räumung des Appartements</w:t>
      </w:r>
      <w:bookmarkEnd w:id="56"/>
      <w:bookmarkEnd w:id="57"/>
    </w:p>
    <w:p w14:paraId="602BD4BF" w14:textId="77777777" w:rsidR="00386B12" w:rsidRPr="007B0D0E" w:rsidRDefault="00EA0F22" w:rsidP="00C83EDB">
      <w:pPr>
        <w:pStyle w:val="berschrift2"/>
        <w:spacing w:after="60" w:line="276" w:lineRule="auto"/>
        <w:rPr>
          <w:color w:val="auto"/>
        </w:rPr>
      </w:pPr>
      <w:bookmarkStart w:id="58" w:name="_Toc16515281"/>
      <w:bookmarkStart w:id="59" w:name="_Toc29566430"/>
      <w:r w:rsidRPr="007B0D0E">
        <w:rPr>
          <w:color w:val="auto"/>
        </w:rPr>
        <w:t xml:space="preserve">Räumung des Appartements </w:t>
      </w:r>
      <w:r w:rsidR="00320636" w:rsidRPr="007B0D0E">
        <w:rPr>
          <w:color w:val="auto"/>
        </w:rPr>
        <w:t>nach Kündigung („</w:t>
      </w:r>
      <w:r w:rsidRPr="007B0D0E">
        <w:rPr>
          <w:color w:val="auto"/>
        </w:rPr>
        <w:t>Vertragsauflösung unter Lebenden</w:t>
      </w:r>
      <w:r w:rsidR="00320636" w:rsidRPr="007B0D0E">
        <w:rPr>
          <w:color w:val="auto"/>
        </w:rPr>
        <w:t>“)</w:t>
      </w:r>
      <w:bookmarkEnd w:id="58"/>
      <w:bookmarkEnd w:id="59"/>
    </w:p>
    <w:p w14:paraId="0C8D7AE8" w14:textId="77777777" w:rsidR="00EA0F22" w:rsidRPr="007B0D0E" w:rsidRDefault="00EA0F22" w:rsidP="00983A3A">
      <w:pPr>
        <w:pStyle w:val="Untertitel"/>
        <w:numPr>
          <w:ilvl w:val="0"/>
          <w:numId w:val="31"/>
        </w:numPr>
        <w:spacing w:before="0" w:line="276" w:lineRule="auto"/>
        <w:ind w:left="567" w:hanging="567"/>
        <w:jc w:val="left"/>
      </w:pPr>
      <w:r w:rsidRPr="007B0D0E">
        <w:t>Im Fall der Kündigung ist der Bewohner verpflichtet, die Räumung des Appartements auf eigene Kosten vorzunehmen bzw. zu veranlassen. Die Rückgabe des Appartements hat spätestens am letzten Tag der Räumungsfrist, geräumt von allen durch den Bewohner eingebrachten Fahrnissen</w:t>
      </w:r>
      <w:r w:rsidR="00320636" w:rsidRPr="007B0D0E">
        <w:t>,</w:t>
      </w:r>
      <w:r w:rsidR="00285A78" w:rsidRPr="007B0D0E">
        <w:t xml:space="preserve"> </w:t>
      </w:r>
      <w:r w:rsidR="00320636" w:rsidRPr="007B0D0E">
        <w:t>besenrein</w:t>
      </w:r>
      <w:r w:rsidRPr="007B0D0E">
        <w:t xml:space="preserve"> </w:t>
      </w:r>
      <w:r w:rsidR="000D7D69">
        <w:t xml:space="preserve">sowie entsprechend der Ausstattungsbeschreibung </w:t>
      </w:r>
      <w:r w:rsidRPr="007B0D0E">
        <w:t>zu erfolgen.</w:t>
      </w:r>
    </w:p>
    <w:p w14:paraId="2AB0CFC1" w14:textId="77777777" w:rsidR="00EA0F22" w:rsidRPr="007B0D0E" w:rsidRDefault="00EA0F22" w:rsidP="00983A3A">
      <w:pPr>
        <w:pStyle w:val="Untertitel"/>
        <w:numPr>
          <w:ilvl w:val="0"/>
          <w:numId w:val="31"/>
        </w:numPr>
        <w:spacing w:before="0" w:line="276" w:lineRule="auto"/>
        <w:ind w:left="567" w:hanging="567"/>
        <w:jc w:val="left"/>
      </w:pPr>
      <w:r w:rsidRPr="007B0D0E">
        <w:t xml:space="preserve">Für die Instandsetzung des Appartements aufgrund normaler Abnützung ist Fortuna zuständig. Schäden </w:t>
      </w:r>
      <w:r w:rsidR="004C742F">
        <w:t xml:space="preserve">(über die </w:t>
      </w:r>
      <w:r w:rsidR="002C06AA">
        <w:t xml:space="preserve">natürliche </w:t>
      </w:r>
      <w:r w:rsidR="004C742F">
        <w:t xml:space="preserve">Abnützung hinausgehende Mängel) </w:t>
      </w:r>
      <w:r w:rsidRPr="007B0D0E">
        <w:t xml:space="preserve">kommen nach tatsächlichem Aufwand zur Verrechnung, ebenso nicht erfolgte Rückbauten </w:t>
      </w:r>
      <w:r w:rsidR="004C742F">
        <w:t>nach</w:t>
      </w:r>
      <w:r w:rsidR="004C742F" w:rsidRPr="007B0D0E">
        <w:t xml:space="preserve"> </w:t>
      </w:r>
      <w:r w:rsidRPr="007B0D0E">
        <w:t>bauliche</w:t>
      </w:r>
      <w:r w:rsidR="004C742F">
        <w:t>n</w:t>
      </w:r>
      <w:r w:rsidRPr="007B0D0E">
        <w:t xml:space="preserve"> Änderungen. </w:t>
      </w:r>
    </w:p>
    <w:p w14:paraId="5C1EDECD" w14:textId="77777777" w:rsidR="00EA0F22" w:rsidRPr="007B0D0E" w:rsidRDefault="00EA0F22" w:rsidP="00983A3A">
      <w:pPr>
        <w:pStyle w:val="Untertitel"/>
        <w:numPr>
          <w:ilvl w:val="0"/>
          <w:numId w:val="31"/>
        </w:numPr>
        <w:spacing w:before="0" w:line="276" w:lineRule="auto"/>
        <w:ind w:left="567" w:hanging="567"/>
        <w:jc w:val="left"/>
      </w:pPr>
      <w:r w:rsidRPr="007B0D0E">
        <w:lastRenderedPageBreak/>
        <w:t xml:space="preserve">Wenn das Appartement durch den Bewohner nicht rechtzeitig zurückgestellt wird, ist Fortuna berechtigt, bis zur Rückstellung des Appartements das </w:t>
      </w:r>
      <w:r w:rsidR="00285A78" w:rsidRPr="007B0D0E">
        <w:t xml:space="preserve">aktuelle </w:t>
      </w:r>
      <w:r w:rsidRPr="007B0D0E">
        <w:t xml:space="preserve">Nutzungsentgelt </w:t>
      </w:r>
      <w:r w:rsidR="00285A78" w:rsidRPr="007B0D0E">
        <w:t xml:space="preserve">entsprechend Punkt 5 </w:t>
      </w:r>
      <w:r w:rsidRPr="007B0D0E">
        <w:t>zu verrechnen.</w:t>
      </w:r>
      <w:r w:rsidR="000D7D69">
        <w:t xml:space="preserve"> </w:t>
      </w:r>
    </w:p>
    <w:p w14:paraId="27564773" w14:textId="77777777" w:rsidR="00EA0F22" w:rsidRPr="00EA0F22" w:rsidRDefault="00EA0F22" w:rsidP="00C83EDB">
      <w:pPr>
        <w:pStyle w:val="berschrift2"/>
        <w:spacing w:after="60" w:line="276" w:lineRule="auto"/>
      </w:pPr>
      <w:bookmarkStart w:id="60" w:name="_Toc16515282"/>
      <w:bookmarkStart w:id="61" w:name="_Toc29566431"/>
      <w:r w:rsidRPr="00EA0F22">
        <w:t>Räumung des Appartements bei Vertragsauflösung durch Ableben:</w:t>
      </w:r>
      <w:bookmarkEnd w:id="60"/>
      <w:bookmarkEnd w:id="61"/>
    </w:p>
    <w:p w14:paraId="33FFCC9D" w14:textId="6087035A" w:rsidR="00EA0F22" w:rsidRPr="002C06AA" w:rsidRDefault="00EA0F22" w:rsidP="00983A3A">
      <w:pPr>
        <w:pStyle w:val="Untertitel"/>
        <w:numPr>
          <w:ilvl w:val="0"/>
          <w:numId w:val="25"/>
        </w:numPr>
        <w:spacing w:before="0" w:line="276" w:lineRule="auto"/>
        <w:ind w:left="567" w:hanging="567"/>
        <w:jc w:val="left"/>
      </w:pPr>
      <w:r w:rsidRPr="002C06AA">
        <w:t xml:space="preserve">Im Fall der Auflösung der Nutzungsvereinbarung durch Ableben des Bewohners besteht nach dem Auflösungszeitpunkt keine weitere vertragliche Entgeltpflicht des Nachlasses des Bewohners, vielmehr wird dieser Vertrag durch den Tod des Bewohners ex lege aufgehoben. Fortuna ist jedoch berechtigt, ab dem 1. Tag nach dem Todestag </w:t>
      </w:r>
      <w:r w:rsidR="00DA6943">
        <w:t>–</w:t>
      </w:r>
      <w:r w:rsidR="000B1CC8">
        <w:t xml:space="preserve"> </w:t>
      </w:r>
      <w:r w:rsidRPr="002C06AA">
        <w:t>bis zur Räumung des Appartements</w:t>
      </w:r>
      <w:r w:rsidR="000B1CC8">
        <w:t xml:space="preserve"> </w:t>
      </w:r>
      <w:r w:rsidR="00DA6943">
        <w:t>–</w:t>
      </w:r>
      <w:r w:rsidRPr="002C06AA">
        <w:t xml:space="preserve"> ein </w:t>
      </w:r>
      <w:r w:rsidR="002C06AA" w:rsidRPr="002C06AA">
        <w:t xml:space="preserve">tägliches </w:t>
      </w:r>
      <w:r w:rsidRPr="002C06AA">
        <w:t xml:space="preserve">Entgelt </w:t>
      </w:r>
      <w:r w:rsidR="002C06AA" w:rsidRPr="002C06AA">
        <w:t xml:space="preserve">laut Preisliste </w:t>
      </w:r>
      <w:r w:rsidRPr="002C06AA">
        <w:t xml:space="preserve">längstens für 14 (vierzehn) Tage zu verrechnen. </w:t>
      </w:r>
    </w:p>
    <w:p w14:paraId="77596199" w14:textId="530F9EA8" w:rsidR="00EA0F22" w:rsidRPr="00EA0F22" w:rsidRDefault="00EA0F22" w:rsidP="00983A3A">
      <w:pPr>
        <w:pStyle w:val="Untertitel"/>
        <w:numPr>
          <w:ilvl w:val="0"/>
          <w:numId w:val="25"/>
        </w:numPr>
        <w:spacing w:before="0" w:line="276" w:lineRule="auto"/>
        <w:ind w:left="567" w:hanging="567"/>
        <w:jc w:val="left"/>
      </w:pPr>
      <w:r w:rsidRPr="00EA0F22">
        <w:t xml:space="preserve">Fortuna ist berechtigt und verpflichtet, das Appartement nach Ableben des Bewohners sofort zu betreten, um dieses auf mögliche Gefahrenquellen für Sicherheit und </w:t>
      </w:r>
      <w:r w:rsidR="0057785D">
        <w:t>Gesundheit der übrigen Bewohner bzw.</w:t>
      </w:r>
      <w:r w:rsidRPr="00EA0F22">
        <w:t xml:space="preserve"> der Anlage (bspw. eingeschaltete Elektrogeräte oder verderbliche Waren) zu </w:t>
      </w:r>
      <w:r w:rsidR="00285A78">
        <w:t>prüfen</w:t>
      </w:r>
      <w:r w:rsidRPr="00EA0F22">
        <w:t xml:space="preserve"> und diese zu beseitigen. Diese Kontrolle wird vom Leiter der Senioren-Wohnanlage oder ein</w:t>
      </w:r>
      <w:r w:rsidR="00285A78">
        <w:t>em</w:t>
      </w:r>
      <w:r w:rsidRPr="00EA0F22">
        <w:t xml:space="preserve"> von ihm beauftragte</w:t>
      </w:r>
      <w:r w:rsidR="00285A78">
        <w:t>n</w:t>
      </w:r>
      <w:r w:rsidRPr="00EA0F22">
        <w:t xml:space="preserve"> Mitarbeiter koordiniert und erfolgt unter Wahrung des „Vier- Augen-Prinzips“. </w:t>
      </w:r>
    </w:p>
    <w:p w14:paraId="3B021E1F" w14:textId="77777777" w:rsidR="00EA0F22" w:rsidRPr="00EA0F22" w:rsidRDefault="00EA0F22" w:rsidP="00983A3A">
      <w:pPr>
        <w:pStyle w:val="Untertitel"/>
        <w:numPr>
          <w:ilvl w:val="0"/>
          <w:numId w:val="25"/>
        </w:numPr>
        <w:spacing w:before="0" w:line="276" w:lineRule="auto"/>
        <w:ind w:left="567" w:hanging="567"/>
        <w:jc w:val="left"/>
      </w:pPr>
      <w:r w:rsidRPr="00EA0F22">
        <w:t>Fortuna ist berechtigt und verpflichtet, das Appartement umgehend gegen den Zutritt dritter Personen (Personen, welche nicht durch das Abhandlungsgericht ermächtigt, oder durch das Kuratorium Fortuna selbst beauftragt sind) zu sichern.</w:t>
      </w:r>
    </w:p>
    <w:p w14:paraId="5B4A68B2" w14:textId="0174F23C" w:rsidR="00EA0F22" w:rsidRDefault="004C742F" w:rsidP="00983A3A">
      <w:pPr>
        <w:pStyle w:val="Untertitel"/>
        <w:numPr>
          <w:ilvl w:val="0"/>
          <w:numId w:val="25"/>
        </w:numPr>
        <w:spacing w:before="0" w:line="276" w:lineRule="auto"/>
        <w:ind w:left="567" w:hanging="567"/>
        <w:jc w:val="left"/>
      </w:pPr>
      <w:r>
        <w:t>Fortuna ist berechtigt das Appartement/Reihenhaus (falls dieses</w:t>
      </w:r>
      <w:r w:rsidR="00EA0F22" w:rsidRPr="00EA0F22">
        <w:t xml:space="preserve"> nicht bis spätestens </w:t>
      </w:r>
      <w:r w:rsidR="00EA0F22" w:rsidRPr="002C06AA">
        <w:t>14</w:t>
      </w:r>
      <w:r w:rsidR="00EA0F22" w:rsidRPr="00EA0F22">
        <w:rPr>
          <w:color w:val="7030A0"/>
        </w:rPr>
        <w:t xml:space="preserve"> </w:t>
      </w:r>
      <w:r w:rsidR="00EA0F22" w:rsidRPr="00EA0F22">
        <w:t>Tage nach dem Todestag geräumt wird</w:t>
      </w:r>
      <w:r w:rsidR="002C06AA">
        <w:t>)</w:t>
      </w:r>
      <w:r w:rsidR="00EA0F22" w:rsidRPr="00EA0F22">
        <w:t xml:space="preserve"> </w:t>
      </w:r>
      <w:r w:rsidR="002C06AA">
        <w:t xml:space="preserve">nach Information des </w:t>
      </w:r>
      <w:r w:rsidR="0015133A">
        <w:t xml:space="preserve">Notars </w:t>
      </w:r>
      <w:r w:rsidR="002C06AA">
        <w:t xml:space="preserve">(bzw. </w:t>
      </w:r>
      <w:r w:rsidR="0015133A">
        <w:t xml:space="preserve">in </w:t>
      </w:r>
      <w:r w:rsidR="002C06AA">
        <w:t>Rücksprache mit</w:t>
      </w:r>
      <w:r w:rsidR="0015133A">
        <w:t xml:space="preserve"> diesem</w:t>
      </w:r>
      <w:r w:rsidR="002C06AA">
        <w:t xml:space="preserve">) </w:t>
      </w:r>
      <w:r w:rsidR="00EA0F22" w:rsidRPr="00EA0F22">
        <w:t xml:space="preserve">zu räumen und sämtliche Fahrnisse </w:t>
      </w:r>
      <w:r w:rsidR="00EE25D0">
        <w:t xml:space="preserve">innerhalb oder außerhalb </w:t>
      </w:r>
      <w:r w:rsidR="00EA0F22" w:rsidRPr="00EA0F22">
        <w:t>der Senioren</w:t>
      </w:r>
      <w:r w:rsidR="0015133A">
        <w:t>-</w:t>
      </w:r>
      <w:r w:rsidR="00EA0F22" w:rsidRPr="00EA0F22">
        <w:t xml:space="preserve">Wohnanlage in versperrten Behältnissen oder Abteilen zu lagern </w:t>
      </w:r>
      <w:r w:rsidR="0057785D">
        <w:t>oder</w:t>
      </w:r>
      <w:r w:rsidR="00EA0F22" w:rsidRPr="00EA0F22">
        <w:t xml:space="preserve"> deren Lagerung zu beauftragen.</w:t>
      </w:r>
    </w:p>
    <w:p w14:paraId="509F61E9" w14:textId="316D589E" w:rsidR="007A6803" w:rsidRPr="00EE25D0" w:rsidRDefault="007A6803" w:rsidP="00983A3A">
      <w:pPr>
        <w:numPr>
          <w:ilvl w:val="0"/>
          <w:numId w:val="33"/>
        </w:numPr>
        <w:tabs>
          <w:tab w:val="left" w:pos="1134"/>
        </w:tabs>
        <w:overflowPunct w:val="0"/>
        <w:autoSpaceDE w:val="0"/>
        <w:autoSpaceDN w:val="0"/>
        <w:adjustRightInd w:val="0"/>
        <w:spacing w:after="60" w:line="276" w:lineRule="auto"/>
        <w:textAlignment w:val="baseline"/>
        <w:rPr>
          <w:lang w:val="de-DE"/>
        </w:rPr>
      </w:pPr>
      <w:r w:rsidRPr="00EE25D0">
        <w:rPr>
          <w:rFonts w:ascii="Calibri" w:eastAsia="Times New Roman" w:hAnsi="Calibri" w:cs="Times New Roman"/>
          <w:lang w:val="de-DE"/>
        </w:rPr>
        <w:t xml:space="preserve">Für die Räumungs- und Einlagerungskosten haben nach den gesetzlichen Vorschriften die Verlassenschaft bzw. die eingeantworteten Erben aufzukommen (Abrechnung erfolgt nach tatsächlichem Aufwand). Wurde durch den Bewohner </w:t>
      </w:r>
      <w:r w:rsidR="003B6E20">
        <w:rPr>
          <w:rFonts w:ascii="Calibri" w:eastAsia="Times New Roman" w:hAnsi="Calibri" w:cs="Times New Roman"/>
          <w:lang w:val="de-DE"/>
        </w:rPr>
        <w:t>ein Baukostenbeitrag</w:t>
      </w:r>
      <w:r w:rsidRPr="00EE25D0">
        <w:rPr>
          <w:rFonts w:ascii="Calibri" w:eastAsia="Times New Roman" w:hAnsi="Calibri" w:cs="Times New Roman"/>
          <w:lang w:val="de-DE"/>
        </w:rPr>
        <w:t xml:space="preserve"> </w:t>
      </w:r>
      <w:r w:rsidR="003B6E20">
        <w:rPr>
          <w:rFonts w:ascii="Calibri" w:eastAsia="Times New Roman" w:hAnsi="Calibri" w:cs="Times New Roman"/>
          <w:lang w:val="de-DE"/>
        </w:rPr>
        <w:t xml:space="preserve">oder </w:t>
      </w:r>
      <w:r w:rsidR="003B6E20" w:rsidRPr="00EE25D0">
        <w:rPr>
          <w:rFonts w:ascii="Calibri" w:eastAsia="Times New Roman" w:hAnsi="Calibri" w:cs="Times New Roman"/>
          <w:lang w:val="de-DE"/>
        </w:rPr>
        <w:t>eine Kaution</w:t>
      </w:r>
      <w:r w:rsidR="003B6E20">
        <w:rPr>
          <w:rFonts w:ascii="Calibri" w:eastAsia="Times New Roman" w:hAnsi="Calibri" w:cs="Times New Roman"/>
          <w:lang w:val="de-DE"/>
        </w:rPr>
        <w:t xml:space="preserve"> </w:t>
      </w:r>
      <w:r w:rsidRPr="00EE25D0">
        <w:rPr>
          <w:rFonts w:ascii="Calibri" w:eastAsia="Times New Roman" w:hAnsi="Calibri" w:cs="Times New Roman"/>
          <w:lang w:val="de-DE"/>
        </w:rPr>
        <w:t xml:space="preserve">erlegt, kann Fortuna zuerst </w:t>
      </w:r>
      <w:r w:rsidR="003B6E20">
        <w:rPr>
          <w:rFonts w:ascii="Calibri" w:eastAsia="Times New Roman" w:hAnsi="Calibri" w:cs="Times New Roman"/>
          <w:lang w:val="de-DE"/>
        </w:rPr>
        <w:t xml:space="preserve">diese für die </w:t>
      </w:r>
      <w:r w:rsidRPr="00EE25D0">
        <w:rPr>
          <w:rFonts w:ascii="Calibri" w:eastAsia="Times New Roman" w:hAnsi="Calibri" w:cs="Times New Roman"/>
          <w:lang w:val="de-DE"/>
        </w:rPr>
        <w:t xml:space="preserve">Kosten der Räumung in Anspruch </w:t>
      </w:r>
      <w:r w:rsidR="003B6E20">
        <w:rPr>
          <w:rFonts w:ascii="Calibri" w:eastAsia="Times New Roman" w:hAnsi="Calibri" w:cs="Times New Roman"/>
          <w:lang w:val="de-DE"/>
        </w:rPr>
        <w:t>nehmen</w:t>
      </w:r>
      <w:r w:rsidRPr="00EE25D0">
        <w:rPr>
          <w:rFonts w:ascii="Calibri" w:eastAsia="Times New Roman" w:hAnsi="Calibri" w:cs="Times New Roman"/>
          <w:lang w:val="de-DE"/>
        </w:rPr>
        <w:t xml:space="preserve">. </w:t>
      </w:r>
    </w:p>
    <w:p w14:paraId="0D7BFB0B" w14:textId="648D6DA6" w:rsidR="0057785D" w:rsidRPr="00EE25D0" w:rsidRDefault="00EA0F22" w:rsidP="00983A3A">
      <w:pPr>
        <w:numPr>
          <w:ilvl w:val="0"/>
          <w:numId w:val="33"/>
        </w:numPr>
        <w:tabs>
          <w:tab w:val="left" w:pos="1134"/>
        </w:tabs>
        <w:overflowPunct w:val="0"/>
        <w:autoSpaceDE w:val="0"/>
        <w:autoSpaceDN w:val="0"/>
        <w:adjustRightInd w:val="0"/>
        <w:spacing w:after="60" w:line="276" w:lineRule="auto"/>
        <w:textAlignment w:val="baseline"/>
        <w:rPr>
          <w:lang w:val="de-DE"/>
        </w:rPr>
      </w:pPr>
      <w:r w:rsidRPr="00EE25D0">
        <w:rPr>
          <w:rFonts w:ascii="Calibri" w:eastAsia="Times New Roman" w:hAnsi="Calibri" w:cs="Times New Roman"/>
          <w:lang w:val="de-DE"/>
        </w:rPr>
        <w:t xml:space="preserve">Die vom Bewohner genannte Vertrauensperson bzw. die erbberechtigten Personen können der Räumung des Appartements beiwohnen. Die Verständigung der genannten Personen (sofern bekannt) über die beabsichtigte Räumung erfolgt durch Fortuna unter Berücksichtigung der Erfordernisse der Pietät. </w:t>
      </w:r>
    </w:p>
    <w:p w14:paraId="685A8ED7" w14:textId="77777777" w:rsidR="0057785D" w:rsidRPr="00EE25D0" w:rsidRDefault="0057785D" w:rsidP="00983A3A">
      <w:pPr>
        <w:numPr>
          <w:ilvl w:val="0"/>
          <w:numId w:val="33"/>
        </w:numPr>
        <w:tabs>
          <w:tab w:val="left" w:pos="1134"/>
        </w:tabs>
        <w:overflowPunct w:val="0"/>
        <w:autoSpaceDE w:val="0"/>
        <w:autoSpaceDN w:val="0"/>
        <w:adjustRightInd w:val="0"/>
        <w:spacing w:after="60" w:line="276" w:lineRule="auto"/>
        <w:textAlignment w:val="baseline"/>
        <w:rPr>
          <w:lang w:val="de-DE"/>
        </w:rPr>
      </w:pPr>
      <w:r w:rsidRPr="00EE25D0">
        <w:rPr>
          <w:rFonts w:ascii="Calibri" w:eastAsia="Times New Roman" w:hAnsi="Calibri" w:cs="Times New Roman"/>
          <w:lang w:val="de-DE"/>
        </w:rPr>
        <w:t xml:space="preserve">Sollte zum Räumungstermin keine der verständigten Personen erscheinen, so kann die Räumung dessen ungeachtet durchgeführt werden, es sind allerdings der Leiter der Senioren-Wohnanlage oder ein von ihm beauftragter Mitarbeiter beizuziehen. </w:t>
      </w:r>
    </w:p>
    <w:p w14:paraId="7526B0A2" w14:textId="20B4752A" w:rsidR="001E0839" w:rsidRPr="003B6E20" w:rsidRDefault="00EA0F22" w:rsidP="00983A3A">
      <w:pPr>
        <w:numPr>
          <w:ilvl w:val="0"/>
          <w:numId w:val="33"/>
        </w:numPr>
        <w:tabs>
          <w:tab w:val="left" w:pos="1134"/>
        </w:tabs>
        <w:overflowPunct w:val="0"/>
        <w:autoSpaceDE w:val="0"/>
        <w:autoSpaceDN w:val="0"/>
        <w:adjustRightInd w:val="0"/>
        <w:spacing w:after="60" w:line="276" w:lineRule="auto"/>
        <w:textAlignment w:val="baseline"/>
        <w:rPr>
          <w:rFonts w:ascii="Calibri" w:eastAsia="Times New Roman" w:hAnsi="Calibri" w:cs="Times New Roman"/>
          <w:lang w:val="de-DE"/>
        </w:rPr>
      </w:pPr>
      <w:r w:rsidRPr="003B6E20">
        <w:rPr>
          <w:rFonts w:ascii="Calibri" w:eastAsia="Times New Roman" w:hAnsi="Calibri" w:cs="Times New Roman"/>
          <w:lang w:val="de-DE"/>
        </w:rPr>
        <w:t xml:space="preserve">Anlässlich der Räumung wird das Inventar durch Vertreter </w:t>
      </w:r>
      <w:r w:rsidR="00285A78" w:rsidRPr="003B6E20">
        <w:rPr>
          <w:rFonts w:ascii="Calibri" w:eastAsia="Times New Roman" w:hAnsi="Calibri" w:cs="Times New Roman"/>
          <w:lang w:val="de-DE"/>
        </w:rPr>
        <w:t>von</w:t>
      </w:r>
      <w:r w:rsidRPr="003B6E20">
        <w:rPr>
          <w:rFonts w:ascii="Calibri" w:eastAsia="Times New Roman" w:hAnsi="Calibri" w:cs="Times New Roman"/>
          <w:lang w:val="de-DE"/>
        </w:rPr>
        <w:t xml:space="preserve"> Fortuna in ein Inventarverzeichnis aufgenommen</w:t>
      </w:r>
      <w:r w:rsidR="001D0011">
        <w:rPr>
          <w:rFonts w:ascii="Calibri" w:eastAsia="Times New Roman" w:hAnsi="Calibri" w:cs="Times New Roman"/>
          <w:lang w:val="de-DE"/>
        </w:rPr>
        <w:t xml:space="preserve">. </w:t>
      </w:r>
    </w:p>
    <w:p w14:paraId="68533195" w14:textId="7746F048" w:rsidR="001E0839" w:rsidRDefault="001E0839" w:rsidP="00983A3A">
      <w:pPr>
        <w:pStyle w:val="Untertitel"/>
        <w:numPr>
          <w:ilvl w:val="0"/>
          <w:numId w:val="25"/>
        </w:numPr>
        <w:spacing w:before="0" w:line="276" w:lineRule="auto"/>
        <w:ind w:left="567" w:hanging="567"/>
        <w:jc w:val="left"/>
      </w:pPr>
      <w:r>
        <w:lastRenderedPageBreak/>
        <w:t>Für die Bestattung notwendige</w:t>
      </w:r>
      <w:r w:rsidR="00F547D3">
        <w:t>n</w:t>
      </w:r>
      <w:r>
        <w:t xml:space="preserve"> Dokumente sowie Gegenstände ohne erkennbaren materiellen Wert werden gegen Übernahmebestätigung an die Vertrauensperson übergeben: Meldezettel, Geburtsurkunde, Staatsbürgerschaftsnachweis, Heiratsurkunde/Scheidungsurteil usw. sowie Kleidung für die Beisetzung. </w:t>
      </w:r>
    </w:p>
    <w:p w14:paraId="5AA20F59" w14:textId="777CFF60" w:rsidR="007A6803" w:rsidRDefault="001E0839" w:rsidP="00983A3A">
      <w:pPr>
        <w:pStyle w:val="Untertitel"/>
        <w:numPr>
          <w:ilvl w:val="0"/>
          <w:numId w:val="25"/>
        </w:numPr>
        <w:spacing w:before="0" w:line="276" w:lineRule="auto"/>
        <w:ind w:left="567" w:hanging="567"/>
        <w:jc w:val="left"/>
      </w:pPr>
      <w:r>
        <w:t xml:space="preserve">Sonstige </w:t>
      </w:r>
      <w:r w:rsidR="00EA0F22" w:rsidRPr="00EA0F22">
        <w:t xml:space="preserve">Dokumente, Geld und erkennbare Wertgegenstände werden in gesonderte, sichere Verwahrung genommen. Eine Ausfolgung </w:t>
      </w:r>
      <w:r>
        <w:t>von Bargeld und Wertgegenständen an Angehörige oder Vertrauenspersonen</w:t>
      </w:r>
      <w:r w:rsidR="007A6803">
        <w:t xml:space="preserve"> erfolgt nur mit Ermächtigung des Abhandlungsgerichtes</w:t>
      </w:r>
      <w:r w:rsidR="00F547D3">
        <w:t>.</w:t>
      </w:r>
    </w:p>
    <w:p w14:paraId="1633AA98" w14:textId="54473398" w:rsidR="00EA0F22" w:rsidRPr="0057785D" w:rsidRDefault="00EA0F22" w:rsidP="00983A3A">
      <w:pPr>
        <w:pStyle w:val="Untertitel"/>
        <w:numPr>
          <w:ilvl w:val="0"/>
          <w:numId w:val="25"/>
        </w:numPr>
        <w:spacing w:before="0" w:line="276" w:lineRule="auto"/>
        <w:ind w:left="567" w:hanging="567"/>
        <w:jc w:val="left"/>
      </w:pPr>
      <w:r w:rsidRPr="0057785D">
        <w:t xml:space="preserve">Sofern nach rechtskräftigem Abschluss des Verlassenschaftsverfahrens kein Berechtigter die eingelagerten Fahrnisse übernommen hat, ist Fortuna </w:t>
      </w:r>
      <w:r w:rsidR="00F547D3">
        <w:t xml:space="preserve">vier </w:t>
      </w:r>
      <w:r w:rsidR="003B6E20">
        <w:t>Wochen</w:t>
      </w:r>
      <w:r w:rsidRPr="0057785D">
        <w:t xml:space="preserve"> nach rechtskräftigem Abschluss des Verfahrens berechtigt, die eingelagerten Fahrnisse zu verwerten und den Erlös abzüglich allfälliger Räumungs</w:t>
      </w:r>
      <w:r w:rsidR="000255E3">
        <w:t xml:space="preserve">- </w:t>
      </w:r>
      <w:r w:rsidR="000255E3" w:rsidRPr="007B0D0E">
        <w:t>und Verwertungskosten</w:t>
      </w:r>
      <w:r w:rsidRPr="007B0D0E">
        <w:t xml:space="preserve"> </w:t>
      </w:r>
      <w:r w:rsidRPr="0057785D">
        <w:t xml:space="preserve">sowie allfälliger offener Entgelte an die Erben auszufolgen. Der Auszahlungsanspruch der Rechtsnachfolger des Bewohners erlischt erst dreißig Jahre nach dem rechtskräftigen Abschluss des Verlassenschaftsverfahrens. </w:t>
      </w:r>
    </w:p>
    <w:p w14:paraId="3D7D073E" w14:textId="67F66E00" w:rsidR="000311C5" w:rsidRPr="000311C5" w:rsidRDefault="00EA0F22" w:rsidP="00983A3A">
      <w:pPr>
        <w:pStyle w:val="Untertitel"/>
        <w:numPr>
          <w:ilvl w:val="0"/>
          <w:numId w:val="25"/>
        </w:numPr>
        <w:spacing w:before="0" w:line="276" w:lineRule="auto"/>
        <w:ind w:left="567" w:hanging="567"/>
        <w:jc w:val="left"/>
      </w:pPr>
      <w:r w:rsidRPr="0057785D">
        <w:t>Offene Forderungen werden an die Verlassenschaft gemeldet.</w:t>
      </w:r>
    </w:p>
    <w:p w14:paraId="22E61999" w14:textId="77777777" w:rsidR="00893127" w:rsidRPr="005B5D22" w:rsidRDefault="00893127" w:rsidP="00971ACF">
      <w:pPr>
        <w:pStyle w:val="berschrift3"/>
        <w:spacing w:after="160" w:line="276" w:lineRule="auto"/>
        <w:ind w:left="992" w:hanging="567"/>
      </w:pPr>
      <w:bookmarkStart w:id="62" w:name="_Toc16515283"/>
      <w:bookmarkStart w:id="63" w:name="_Toc29566432"/>
      <w:r w:rsidRPr="005B5D22">
        <w:t>Verlängerte Räumungsfrist aufg</w:t>
      </w:r>
      <w:r w:rsidR="006A651A" w:rsidRPr="005B5D22">
        <w:t xml:space="preserve">rund </w:t>
      </w:r>
      <w:r w:rsidR="007A6803" w:rsidRPr="005B5D22">
        <w:t xml:space="preserve">„Sonstiger </w:t>
      </w:r>
      <w:r w:rsidR="006A651A" w:rsidRPr="005B5D22">
        <w:t>letztwilliger Verfügung</w:t>
      </w:r>
      <w:r w:rsidR="007A6803" w:rsidRPr="005B5D22">
        <w:t>“</w:t>
      </w:r>
      <w:bookmarkEnd w:id="62"/>
      <w:bookmarkEnd w:id="63"/>
      <w:r w:rsidR="007A6803" w:rsidRPr="005B5D22">
        <w:t xml:space="preserve"> </w:t>
      </w:r>
    </w:p>
    <w:p w14:paraId="7070CF88" w14:textId="65B938D8" w:rsidR="00893127" w:rsidRPr="00893127" w:rsidRDefault="00893127" w:rsidP="00971ACF">
      <w:pPr>
        <w:pStyle w:val="Untertitel"/>
        <w:numPr>
          <w:ilvl w:val="0"/>
          <w:numId w:val="19"/>
        </w:numPr>
        <w:spacing w:before="0" w:line="276" w:lineRule="auto"/>
        <w:ind w:left="851" w:hanging="425"/>
        <w:jc w:val="left"/>
      </w:pPr>
      <w:r w:rsidRPr="00893127">
        <w:t xml:space="preserve">Die </w:t>
      </w:r>
      <w:r w:rsidR="00B45F19">
        <w:t xml:space="preserve">in Punkt 9.2 </w:t>
      </w:r>
      <w:r w:rsidRPr="00893127">
        <w:t>angeführten Berechtigungen des Kuratorium</w:t>
      </w:r>
      <w:r w:rsidR="00F547D3">
        <w:t>s</w:t>
      </w:r>
      <w:r w:rsidRPr="00893127">
        <w:t xml:space="preserve"> Fortuna zur Sicherung des Nachlasses gegen den Zugriff dritter Personen sowie zur Räumung des Appartements entfallen jedoch, wenn der Bewohner dem Kuratorium Fortuna eine letztwillige Verfügung des Inhalt</w:t>
      </w:r>
      <w:r w:rsidR="00B45F19">
        <w:t>es übergibt, wonach der Bewohner</w:t>
      </w:r>
    </w:p>
    <w:p w14:paraId="32D68327" w14:textId="5ED603EA" w:rsidR="00EE25D0" w:rsidRPr="00EE25D0" w:rsidRDefault="00F547D3" w:rsidP="00983A3A">
      <w:pPr>
        <w:numPr>
          <w:ilvl w:val="0"/>
          <w:numId w:val="40"/>
        </w:numPr>
        <w:tabs>
          <w:tab w:val="left" w:pos="1276"/>
        </w:tabs>
        <w:overflowPunct w:val="0"/>
        <w:autoSpaceDE w:val="0"/>
        <w:autoSpaceDN w:val="0"/>
        <w:adjustRightInd w:val="0"/>
        <w:spacing w:after="60" w:line="276" w:lineRule="auto"/>
        <w:ind w:left="1276"/>
        <w:textAlignment w:val="baseline"/>
        <w:rPr>
          <w:rFonts w:ascii="Calibri" w:eastAsia="Times New Roman" w:hAnsi="Calibri" w:cs="Times New Roman"/>
          <w:lang w:val="de-DE"/>
        </w:rPr>
      </w:pPr>
      <w:r>
        <w:rPr>
          <w:rFonts w:ascii="Calibri" w:eastAsia="Times New Roman" w:hAnsi="Calibri" w:cs="Times New Roman"/>
          <w:lang w:val="de-DE"/>
        </w:rPr>
        <w:t xml:space="preserve">den </w:t>
      </w:r>
      <w:r w:rsidR="00893127" w:rsidRPr="00EE25D0">
        <w:rPr>
          <w:rFonts w:ascii="Calibri" w:eastAsia="Times New Roman" w:hAnsi="Calibri" w:cs="Times New Roman"/>
          <w:lang w:val="de-DE"/>
        </w:rPr>
        <w:t>Baukostenbeitrag – oder ein Geldvermächtnis – in jenem Betrag aussetzt, welcher den Kosten des Appartements</w:t>
      </w:r>
      <w:r w:rsidR="00893127" w:rsidRPr="000B1CC8">
        <w:rPr>
          <w:rFonts w:ascii="Calibri" w:eastAsia="Times New Roman" w:hAnsi="Calibri" w:cs="Times New Roman"/>
          <w:vertAlign w:val="superscript"/>
          <w:lang w:val="de-DE"/>
        </w:rPr>
        <w:footnoteReference w:id="25"/>
      </w:r>
      <w:r w:rsidR="00893127" w:rsidRPr="00EE25D0">
        <w:rPr>
          <w:rFonts w:ascii="Calibri" w:eastAsia="Times New Roman" w:hAnsi="Calibri" w:cs="Times New Roman"/>
          <w:lang w:val="de-DE"/>
        </w:rPr>
        <w:t xml:space="preserve"> vom Tag des Ablebens des Bewohners bis zur geräumten Rückstellung des Appartements durch die Verlassenschaft oder </w:t>
      </w:r>
      <w:r w:rsidR="00EE25D0" w:rsidRPr="00EE25D0">
        <w:rPr>
          <w:rFonts w:ascii="Calibri" w:eastAsia="Times New Roman" w:hAnsi="Calibri" w:cs="Times New Roman"/>
          <w:lang w:val="de-DE"/>
        </w:rPr>
        <w:t>die Räumung des Appartements sowie die Sperre des Appartements in Bezug auf (vom Bewohner zweifelsfrei zu definierende) Personen nicht wünscht</w:t>
      </w:r>
      <w:r>
        <w:rPr>
          <w:rFonts w:ascii="Calibri" w:eastAsia="Times New Roman" w:hAnsi="Calibri" w:cs="Times New Roman"/>
          <w:lang w:val="de-DE"/>
        </w:rPr>
        <w:t>,</w:t>
      </w:r>
      <w:r w:rsidR="00EE25D0" w:rsidRPr="00EE25D0">
        <w:rPr>
          <w:rFonts w:ascii="Calibri" w:eastAsia="Times New Roman" w:hAnsi="Calibri" w:cs="Times New Roman"/>
          <w:lang w:val="de-DE"/>
        </w:rPr>
        <w:t xml:space="preserve"> </w:t>
      </w:r>
    </w:p>
    <w:p w14:paraId="6A7234A0" w14:textId="53611301" w:rsidR="00EE25D0" w:rsidRPr="00EE25D0" w:rsidRDefault="00EE25D0" w:rsidP="00983A3A">
      <w:pPr>
        <w:numPr>
          <w:ilvl w:val="0"/>
          <w:numId w:val="40"/>
        </w:numPr>
        <w:tabs>
          <w:tab w:val="left" w:pos="1276"/>
        </w:tabs>
        <w:overflowPunct w:val="0"/>
        <w:autoSpaceDE w:val="0"/>
        <w:autoSpaceDN w:val="0"/>
        <w:adjustRightInd w:val="0"/>
        <w:spacing w:after="60" w:line="276" w:lineRule="auto"/>
        <w:ind w:left="1276"/>
        <w:textAlignment w:val="baseline"/>
        <w:rPr>
          <w:rFonts w:ascii="Calibri" w:eastAsia="Times New Roman" w:hAnsi="Calibri" w:cs="Times New Roman"/>
          <w:lang w:val="de-DE"/>
        </w:rPr>
      </w:pPr>
      <w:r w:rsidRPr="00EE25D0">
        <w:rPr>
          <w:rFonts w:ascii="Calibri" w:eastAsia="Times New Roman" w:hAnsi="Calibri" w:cs="Times New Roman"/>
          <w:lang w:val="de-DE"/>
        </w:rPr>
        <w:t xml:space="preserve">Fortuna von möglichen Haftungsfolgen befreit und </w:t>
      </w:r>
    </w:p>
    <w:p w14:paraId="3A59C693" w14:textId="2E3FEE37" w:rsidR="00893127" w:rsidRPr="00EE25D0" w:rsidRDefault="00EE25D0" w:rsidP="00983A3A">
      <w:pPr>
        <w:numPr>
          <w:ilvl w:val="0"/>
          <w:numId w:val="40"/>
        </w:numPr>
        <w:tabs>
          <w:tab w:val="left" w:pos="1276"/>
        </w:tabs>
        <w:overflowPunct w:val="0"/>
        <w:autoSpaceDE w:val="0"/>
        <w:autoSpaceDN w:val="0"/>
        <w:adjustRightInd w:val="0"/>
        <w:spacing w:after="60" w:line="276" w:lineRule="auto"/>
        <w:ind w:left="1276"/>
        <w:textAlignment w:val="baseline"/>
        <w:rPr>
          <w:rFonts w:ascii="Calibri" w:eastAsia="Times New Roman" w:hAnsi="Calibri" w:cs="Times New Roman"/>
          <w:lang w:val="de-DE"/>
        </w:rPr>
      </w:pPr>
      <w:r w:rsidRPr="00EE25D0">
        <w:rPr>
          <w:rFonts w:ascii="Calibri" w:eastAsia="Times New Roman" w:hAnsi="Calibri" w:cs="Times New Roman"/>
          <w:lang w:val="de-DE"/>
        </w:rPr>
        <w:t xml:space="preserve">Fortuna ein Befreiungsvermächtnis hinsichtlich des rückzuzahlenden Teils des </w:t>
      </w:r>
      <w:r w:rsidR="00893127" w:rsidRPr="00EE25D0">
        <w:rPr>
          <w:rFonts w:ascii="Calibri" w:eastAsia="Times New Roman" w:hAnsi="Calibri" w:cs="Times New Roman"/>
          <w:lang w:val="de-DE"/>
        </w:rPr>
        <w:t xml:space="preserve">Erben des Bewohners entspricht. </w:t>
      </w:r>
    </w:p>
    <w:p w14:paraId="2123D730" w14:textId="27C5C75C" w:rsidR="00893127" w:rsidRPr="00B45F19" w:rsidRDefault="00F547D3" w:rsidP="001016C8">
      <w:pPr>
        <w:pStyle w:val="Untertitel"/>
        <w:spacing w:line="276" w:lineRule="auto"/>
        <w:ind w:firstLine="708"/>
        <w:jc w:val="left"/>
      </w:pPr>
      <w:r>
        <w:t>A</w:t>
      </w:r>
      <w:r w:rsidRPr="00B45F19">
        <w:t xml:space="preserve">llenfalls </w:t>
      </w:r>
      <w:r w:rsidR="00893127" w:rsidRPr="00B45F19">
        <w:t xml:space="preserve">darauf entfallende Erbschaftssteuer ist den Erben des Bewohners aufzuerlegen. </w:t>
      </w:r>
    </w:p>
    <w:p w14:paraId="7703017C" w14:textId="4E5965DA" w:rsidR="00893127" w:rsidRPr="00893127" w:rsidRDefault="00893127" w:rsidP="001016C8">
      <w:pPr>
        <w:pStyle w:val="Untertitel"/>
        <w:numPr>
          <w:ilvl w:val="0"/>
          <w:numId w:val="19"/>
        </w:numPr>
        <w:spacing w:before="0" w:line="276" w:lineRule="auto"/>
        <w:ind w:left="851" w:hanging="425"/>
        <w:jc w:val="left"/>
      </w:pPr>
      <w:r w:rsidRPr="00893127">
        <w:t xml:space="preserve">Der Bewohner hat Fortuna umgehend von einem Widerruf oder einer Abänderung einer allfällig vorhandenen letztwilligen Verfügung zu verständigen und Fortuna von möglichen Haftungsfolgen zu befreien. Falls diese Verständigung aus Verschulden des Bewohners unterblieben ist, wird die Verlassenschaft zum Schadenersatz verpflichtet. </w:t>
      </w:r>
    </w:p>
    <w:p w14:paraId="495CE2F7" w14:textId="56A53E0D" w:rsidR="00893127" w:rsidRPr="00893127" w:rsidRDefault="00893127" w:rsidP="001016C8">
      <w:pPr>
        <w:pStyle w:val="Untertitel"/>
        <w:numPr>
          <w:ilvl w:val="0"/>
          <w:numId w:val="19"/>
        </w:numPr>
        <w:spacing w:before="0" w:line="276" w:lineRule="auto"/>
        <w:ind w:left="851" w:hanging="425"/>
        <w:jc w:val="left"/>
      </w:pPr>
      <w:r w:rsidRPr="00893127">
        <w:t xml:space="preserve">Fortuna verpflichtet sich, dem Bewohner das hinterlegte Original einer solchen letztwilligen Verfügung über dessen Verlangen jederzeit auszufolgen. Fortuna ist berechtigt, die Übernahme dieser letztwilligen Verfügung zu verweigern oder diese letztwillige Verfügung an den Bewohner zurückzustellen, wenn der Bewohner nicht (mehr) über ausreichende Mittel verfügt, die eine Erfüllung des Vermächtnisses erwarten lassen. Dadurch </w:t>
      </w:r>
      <w:r w:rsidRPr="00893127">
        <w:lastRenderedPageBreak/>
        <w:t>leben die ob</w:t>
      </w:r>
      <w:r w:rsidR="00F3453B">
        <w:t>en</w:t>
      </w:r>
      <w:r w:rsidRPr="00893127">
        <w:t xml:space="preserve">genannten Berechtigungen </w:t>
      </w:r>
      <w:r w:rsidR="006A651A">
        <w:t>von</w:t>
      </w:r>
      <w:r w:rsidRPr="00893127">
        <w:t xml:space="preserve"> Fortuna zur vollständigen Sicherung des Nachlasses und Räumung des Appartements wieder auf. </w:t>
      </w:r>
    </w:p>
    <w:p w14:paraId="0B7BED62" w14:textId="77777777" w:rsidR="00893127" w:rsidRPr="00B97273" w:rsidRDefault="00893127" w:rsidP="001016C8">
      <w:pPr>
        <w:pStyle w:val="Untertitel"/>
        <w:numPr>
          <w:ilvl w:val="0"/>
          <w:numId w:val="19"/>
        </w:numPr>
        <w:spacing w:before="0" w:line="276" w:lineRule="auto"/>
        <w:ind w:left="851" w:hanging="425"/>
        <w:jc w:val="left"/>
      </w:pPr>
      <w:r w:rsidRPr="00893127">
        <w:t>Auch im Fall des Vorliegens einer solchen letztwilligen Verfügung ist Fortuna jedoch berechtigt, das Appartement einen Monat nach dem Ableben des Bewohners jedenfalls zu räumen, wobei die oben vorgesehenen allgemeinen Bestimmungen gelten.</w:t>
      </w:r>
      <w:r w:rsidRPr="00B97273">
        <w:t xml:space="preserve"> </w:t>
      </w:r>
    </w:p>
    <w:p w14:paraId="2C4E7F4D" w14:textId="77777777" w:rsidR="00893127" w:rsidRPr="00E11FFE" w:rsidRDefault="00893127" w:rsidP="00E11FFE">
      <w:pPr>
        <w:pStyle w:val="berschrift1"/>
        <w:spacing w:before="240" w:after="160" w:line="276" w:lineRule="auto"/>
        <w:ind w:left="431" w:hanging="431"/>
      </w:pPr>
      <w:r w:rsidRPr="00E11FFE">
        <w:t xml:space="preserve"> </w:t>
      </w:r>
      <w:bookmarkStart w:id="64" w:name="_Toc16515284"/>
      <w:bookmarkStart w:id="65" w:name="_Toc29566433"/>
      <w:r w:rsidRPr="00E11FFE">
        <w:t>Haftung</w:t>
      </w:r>
      <w:r w:rsidR="00100CCC" w:rsidRPr="00E11FFE">
        <w:t xml:space="preserve">, </w:t>
      </w:r>
      <w:r w:rsidR="00B97273" w:rsidRPr="00E11FFE">
        <w:t>allgemeine Regelungen zur Nutzung des Appartements</w:t>
      </w:r>
      <w:bookmarkEnd w:id="64"/>
      <w:bookmarkEnd w:id="65"/>
      <w:r w:rsidR="00100CCC" w:rsidRPr="00E11FFE">
        <w:t xml:space="preserve"> </w:t>
      </w:r>
    </w:p>
    <w:p w14:paraId="5A767760" w14:textId="77777777" w:rsidR="00100CCC" w:rsidRDefault="00893127" w:rsidP="00983A3A">
      <w:pPr>
        <w:pStyle w:val="Untertitel"/>
        <w:numPr>
          <w:ilvl w:val="0"/>
          <w:numId w:val="20"/>
        </w:numPr>
        <w:spacing w:before="0" w:line="276" w:lineRule="auto"/>
        <w:ind w:left="567" w:hanging="567"/>
        <w:jc w:val="left"/>
      </w:pPr>
      <w:r w:rsidRPr="00893127">
        <w:t>Für die ordnungsgemäße Erbringung der vertraglichen Leistungen haftet Fortuna uneingeschränkt nach</w:t>
      </w:r>
      <w:r w:rsidR="00100CCC">
        <w:t xml:space="preserve"> den gesetzlichen Bestimmungen.</w:t>
      </w:r>
    </w:p>
    <w:p w14:paraId="0DCE85E1" w14:textId="09E4296B" w:rsidR="00893127" w:rsidRPr="00893127" w:rsidRDefault="00893127" w:rsidP="00983A3A">
      <w:pPr>
        <w:pStyle w:val="Untertitel"/>
        <w:numPr>
          <w:ilvl w:val="0"/>
          <w:numId w:val="20"/>
        </w:numPr>
        <w:spacing w:before="0" w:line="276" w:lineRule="auto"/>
        <w:ind w:left="567" w:hanging="567"/>
        <w:jc w:val="left"/>
      </w:pPr>
      <w:r w:rsidRPr="00893127">
        <w:t>Fortuna haftet für vom Bewohner eingebrachte Kostbarkeiten, Geld und Wertpapiere, die Fortuna nicht ausdrücklich zur Verwahrung übergeben wurden, nur</w:t>
      </w:r>
      <w:r w:rsidR="00A17398">
        <w:t xml:space="preserve"> bis zur Höhe von EUR 550,</w:t>
      </w:r>
      <w:r w:rsidR="00BB5137">
        <w:softHyphen/>
      </w:r>
      <w:r w:rsidR="00BB5137">
        <w:noBreakHyphen/>
      </w:r>
      <w:r w:rsidR="00BB5137">
        <w:noBreakHyphen/>
      </w:r>
      <w:r w:rsidRPr="00893127">
        <w:t xml:space="preserve">; darüber hinausgehend nur bei Verschulden von Fortuna oder </w:t>
      </w:r>
      <w:r w:rsidR="006A651A">
        <w:t>dessen Mitarbeiter</w:t>
      </w:r>
      <w:r w:rsidR="00C079B4">
        <w:t>n</w:t>
      </w:r>
      <w:r w:rsidR="00100CCC">
        <w:t>.</w:t>
      </w:r>
      <w:r w:rsidRPr="00893127">
        <w:t xml:space="preserve"> </w:t>
      </w:r>
    </w:p>
    <w:p w14:paraId="46F2C0B6" w14:textId="245831B1" w:rsidR="00893127" w:rsidRPr="00893127" w:rsidRDefault="00893127" w:rsidP="00983A3A">
      <w:pPr>
        <w:pStyle w:val="Untertitel"/>
        <w:numPr>
          <w:ilvl w:val="0"/>
          <w:numId w:val="20"/>
        </w:numPr>
        <w:spacing w:before="0" w:line="276" w:lineRule="auto"/>
        <w:ind w:left="567" w:hanging="567"/>
        <w:jc w:val="left"/>
      </w:pPr>
      <w:r w:rsidRPr="00893127">
        <w:t>Die in der Ausstattungsbeschreibung verzeichneten Gegenstände dürfen ohne ausdrückliche Zustimmung des Kuratorium</w:t>
      </w:r>
      <w:r w:rsidR="00F3453B">
        <w:t>s</w:t>
      </w:r>
      <w:r w:rsidRPr="00893127">
        <w:t xml:space="preserve"> Fortuna nicht abmontiert oder aus den Räumlichkeiten entfernt werden.</w:t>
      </w:r>
    </w:p>
    <w:p w14:paraId="69D7D3E4" w14:textId="4222DB93" w:rsidR="00893127" w:rsidRPr="00893127" w:rsidRDefault="00893127" w:rsidP="00983A3A">
      <w:pPr>
        <w:pStyle w:val="Untertitel"/>
        <w:numPr>
          <w:ilvl w:val="0"/>
          <w:numId w:val="20"/>
        </w:numPr>
        <w:spacing w:before="0" w:line="276" w:lineRule="auto"/>
        <w:ind w:left="567" w:hanging="567"/>
        <w:jc w:val="left"/>
      </w:pPr>
      <w:r w:rsidRPr="00893127">
        <w:t>Um- und Einbauten sowie technische Änderungen (insbesondere Installationen) im Appartement und an dessen Türen und Fenstern dürfen nur mit ausdrücklicher Erlaubnis des Kuratorium</w:t>
      </w:r>
      <w:r w:rsidR="00F3453B">
        <w:t>s</w:t>
      </w:r>
      <w:r w:rsidRPr="00893127">
        <w:t xml:space="preserve"> Fortuna vorgenommen werden. Derartige Änderungen sind auf Verlangen </w:t>
      </w:r>
      <w:r w:rsidR="006A651A">
        <w:t>von</w:t>
      </w:r>
      <w:r w:rsidRPr="00893127">
        <w:t xml:space="preserve"> Fortuna im Fall der Räumung des Appartements wieder zu beseitigen, wobei der vorherige gebrauchsfähige Zustand auf Kosten des Bewohners wiederherzustellen ist. Sollte der Bewohner diese Verpflichtung nicht oder nicht ordnungsgemäß erfüllen, so ist Fortuna berechtigt, die erforderlichen Arbeiten selbst durchführen zu lassen und die dadurch entstandenen Kosten dem Bewohner in Rechnung zu stellen.</w:t>
      </w:r>
    </w:p>
    <w:p w14:paraId="17E8C080" w14:textId="77777777" w:rsidR="00893127" w:rsidRPr="00893127" w:rsidRDefault="00893127" w:rsidP="00983A3A">
      <w:pPr>
        <w:pStyle w:val="Untertitel"/>
        <w:numPr>
          <w:ilvl w:val="0"/>
          <w:numId w:val="20"/>
        </w:numPr>
        <w:spacing w:before="0" w:line="276" w:lineRule="auto"/>
        <w:ind w:left="567" w:hanging="567"/>
        <w:jc w:val="left"/>
      </w:pPr>
      <w:r w:rsidRPr="00893127">
        <w:t xml:space="preserve">Der Bewohner hat das Betreten des Appartements durch Fortuna oder von Fortuna beauftragten Personen aus wichtigen Gründen (bspw. zur Durchführung von </w:t>
      </w:r>
      <w:r w:rsidR="00103FCA">
        <w:t>Instandsetzungsarbeiten</w:t>
      </w:r>
      <w:r w:rsidR="00ED48B6">
        <w:t>)</w:t>
      </w:r>
      <w:r w:rsidRPr="00893127">
        <w:t xml:space="preserve"> zu gestatten, wobei die berechtigten Interessen des Bewohners nach Maßgabe der Wichtigkeit angemessen zu berücksichtigen sind. Bei Gefahr im Verzug, das heißt zur Abwehr unmittelbar drohender Personen- oder Sachschäden, ist Fortuna jedoch berechtigt, das Appartement aus Eigenem, unverzüglich und auch während der Abwesenheit des Bewohners zu betreten, um die zur Gefahrenabwehr notwendigen Vorkehrungen zu treffen. </w:t>
      </w:r>
    </w:p>
    <w:p w14:paraId="572DACD7" w14:textId="77777777" w:rsidR="00893127" w:rsidRPr="00893127" w:rsidRDefault="00893127" w:rsidP="00983A3A">
      <w:pPr>
        <w:pStyle w:val="Untertitel"/>
        <w:numPr>
          <w:ilvl w:val="0"/>
          <w:numId w:val="20"/>
        </w:numPr>
        <w:spacing w:before="0" w:line="276" w:lineRule="auto"/>
        <w:ind w:left="567" w:hanging="567"/>
        <w:jc w:val="left"/>
      </w:pPr>
      <w:r w:rsidRPr="00893127">
        <w:t xml:space="preserve">Jeden im Appartement entstandenen Schaden hat der Bewohner Fortuna unverzüglich anzuzeigen. </w:t>
      </w:r>
    </w:p>
    <w:p w14:paraId="0E4C92BE" w14:textId="33DD2432" w:rsidR="00100CCC" w:rsidRDefault="00893127" w:rsidP="00983A3A">
      <w:pPr>
        <w:pStyle w:val="Untertitel"/>
        <w:numPr>
          <w:ilvl w:val="0"/>
          <w:numId w:val="20"/>
        </w:numPr>
        <w:spacing w:before="0" w:line="276" w:lineRule="auto"/>
        <w:ind w:left="567" w:hanging="567"/>
        <w:jc w:val="left"/>
      </w:pPr>
      <w:r w:rsidRPr="00893127">
        <w:t>Weitere Bestimmungen für das Zusammenleben in der Senioren-Wohnanlage, die Vertrauenspersonen und andere</w:t>
      </w:r>
      <w:r w:rsidR="004C742F">
        <w:t xml:space="preserve"> Bewohner</w:t>
      </w:r>
      <w:r w:rsidRPr="00893127">
        <w:t xml:space="preserve">, sind in der </w:t>
      </w:r>
      <w:r w:rsidR="002871D6" w:rsidRPr="00100CCC">
        <w:t>Hausordnung</w:t>
      </w:r>
      <w:r w:rsidR="002871D6">
        <w:t xml:space="preserve"> geregelt.</w:t>
      </w:r>
      <w:r w:rsidRPr="00100CCC">
        <w:rPr>
          <w:vertAlign w:val="superscript"/>
        </w:rPr>
        <w:footnoteReference w:id="26"/>
      </w:r>
      <w:r w:rsidRPr="00893127">
        <w:t xml:space="preserve"> Der Bewohner erhält eine vollständige Ausfertigung der aktuellen Hausordnung sowie der </w:t>
      </w:r>
      <w:r w:rsidRPr="00100CCC">
        <w:t>Brandschutzord</w:t>
      </w:r>
      <w:r w:rsidR="00127337">
        <w:softHyphen/>
      </w:r>
      <w:r w:rsidRPr="00100CCC">
        <w:t>nung</w:t>
      </w:r>
      <w:r w:rsidRPr="00100CCC">
        <w:rPr>
          <w:vertAlign w:val="superscript"/>
        </w:rPr>
        <w:footnoteReference w:id="27"/>
      </w:r>
      <w:r w:rsidRPr="00893127">
        <w:t xml:space="preserve">, nimmt deren Inhalt ausdrücklich zur Kenntnis und bestätigt deren Übernahme gesondert. </w:t>
      </w:r>
    </w:p>
    <w:p w14:paraId="2AA64650" w14:textId="77777777" w:rsidR="00EE7D87" w:rsidRPr="00E11FFE" w:rsidRDefault="00EE7D87" w:rsidP="00E11FFE">
      <w:pPr>
        <w:pStyle w:val="berschrift1"/>
        <w:spacing w:before="240" w:after="160" w:line="276" w:lineRule="auto"/>
        <w:ind w:left="431" w:hanging="431"/>
      </w:pPr>
      <w:bookmarkStart w:id="66" w:name="_Toc16515285"/>
      <w:bookmarkStart w:id="67" w:name="_Toc29566434"/>
      <w:r w:rsidRPr="00E11FFE">
        <w:lastRenderedPageBreak/>
        <w:t>Vertragsrücktritt</w:t>
      </w:r>
      <w:bookmarkEnd w:id="66"/>
      <w:bookmarkEnd w:id="67"/>
    </w:p>
    <w:p w14:paraId="47E422E2" w14:textId="257EF592" w:rsidR="00EE7D87" w:rsidRPr="0022003D" w:rsidRDefault="00EE7D87" w:rsidP="00983A3A">
      <w:pPr>
        <w:pStyle w:val="Listenabsatz"/>
        <w:numPr>
          <w:ilvl w:val="0"/>
          <w:numId w:val="29"/>
        </w:numPr>
        <w:spacing w:after="60" w:line="276" w:lineRule="auto"/>
        <w:ind w:left="567" w:hanging="567"/>
        <w:contextualSpacing w:val="0"/>
      </w:pPr>
      <w:r w:rsidRPr="0022003D">
        <w:t xml:space="preserve">Der Bewohner ist berechtigt, durch schriftliche Erklärung binnen </w:t>
      </w:r>
      <w:r w:rsidR="00F3453B">
        <w:t>acht</w:t>
      </w:r>
      <w:r w:rsidR="00F3453B" w:rsidRPr="0022003D">
        <w:t xml:space="preserve"> </w:t>
      </w:r>
      <w:r w:rsidRPr="0022003D">
        <w:t xml:space="preserve">Tagen nach Unterfertigung dieses Vertrags – längstens jedoch bis zur tatsächlichen Aufnahme des Bewohners – von dieser Aufnahmevereinbarung zurückzutreten, sofern der Vertrag bereits vor tatsächlicher Aufnahme des Bewohners (bevor ihm das Appartement und das Inventar übergeben wird) unterfertigt </w:t>
      </w:r>
      <w:r w:rsidR="00100CCC">
        <w:t>wurde</w:t>
      </w:r>
      <w:r w:rsidRPr="0022003D">
        <w:t>.</w:t>
      </w:r>
    </w:p>
    <w:p w14:paraId="161B1E4E" w14:textId="77777777" w:rsidR="00EE7D87" w:rsidRPr="00EE7D87" w:rsidRDefault="00EE7D87" w:rsidP="00983A3A">
      <w:pPr>
        <w:pStyle w:val="berschrift1"/>
        <w:spacing w:before="240" w:after="160" w:line="276" w:lineRule="auto"/>
        <w:ind w:left="431" w:hanging="431"/>
      </w:pPr>
      <w:r w:rsidRPr="00EE7D87">
        <w:t xml:space="preserve"> </w:t>
      </w:r>
      <w:bookmarkStart w:id="68" w:name="_Toc16515286"/>
      <w:bookmarkStart w:id="69" w:name="_Toc29566435"/>
      <w:r w:rsidRPr="00EE7D87">
        <w:t>Gebühren</w:t>
      </w:r>
      <w:bookmarkEnd w:id="68"/>
      <w:bookmarkEnd w:id="69"/>
    </w:p>
    <w:p w14:paraId="296666E3" w14:textId="77777777" w:rsidR="000255E3" w:rsidRPr="007B0D0E" w:rsidRDefault="000255E3" w:rsidP="00983A3A">
      <w:pPr>
        <w:pStyle w:val="Listenabsatz"/>
        <w:numPr>
          <w:ilvl w:val="0"/>
          <w:numId w:val="30"/>
        </w:numPr>
        <w:spacing w:after="60" w:line="276" w:lineRule="auto"/>
        <w:ind w:left="567" w:hanging="567"/>
        <w:contextualSpacing w:val="0"/>
      </w:pPr>
      <w:r w:rsidRPr="007B0D0E">
        <w:t xml:space="preserve">Diese Nutzungsvereinbarung unterliegt nicht den Mietvertragsgebühren. </w:t>
      </w:r>
    </w:p>
    <w:p w14:paraId="5885D00E" w14:textId="77777777" w:rsidR="00EE7D87" w:rsidRPr="007B0D0E" w:rsidRDefault="000255E3" w:rsidP="00983A3A">
      <w:pPr>
        <w:pStyle w:val="Listenabsatz"/>
        <w:numPr>
          <w:ilvl w:val="0"/>
          <w:numId w:val="30"/>
        </w:numPr>
        <w:spacing w:after="60" w:line="276" w:lineRule="auto"/>
        <w:ind w:left="567" w:hanging="567"/>
        <w:contextualSpacing w:val="0"/>
      </w:pPr>
      <w:r w:rsidRPr="007B0D0E">
        <w:t xml:space="preserve">Allenfalls neu zur Vorschreibung gelangende Gebühren, Verkehrssteuern und sonstige Abgaben hat der Bewohner zur tragen. </w:t>
      </w:r>
    </w:p>
    <w:p w14:paraId="208B8EC4" w14:textId="77777777" w:rsidR="00EE7D87" w:rsidRPr="00EE7D87" w:rsidRDefault="00EE7D87" w:rsidP="00983A3A">
      <w:pPr>
        <w:pStyle w:val="berschrift1"/>
        <w:spacing w:before="240" w:after="160" w:line="276" w:lineRule="auto"/>
        <w:ind w:left="431" w:hanging="431"/>
      </w:pPr>
      <w:r w:rsidRPr="00EE7D87">
        <w:t xml:space="preserve"> </w:t>
      </w:r>
      <w:bookmarkStart w:id="70" w:name="_Toc16515287"/>
      <w:bookmarkStart w:id="71" w:name="_Toc29566436"/>
      <w:r w:rsidRPr="00EE7D87">
        <w:t>Schriftformklausel, Rechtswahl</w:t>
      </w:r>
      <w:bookmarkEnd w:id="70"/>
      <w:bookmarkEnd w:id="71"/>
    </w:p>
    <w:p w14:paraId="24F0BB57" w14:textId="77777777" w:rsidR="00C812D3" w:rsidRDefault="00C812D3" w:rsidP="00983A3A">
      <w:pPr>
        <w:pStyle w:val="Untertitel"/>
        <w:numPr>
          <w:ilvl w:val="0"/>
          <w:numId w:val="21"/>
        </w:numPr>
        <w:spacing w:before="0" w:line="276" w:lineRule="auto"/>
        <w:ind w:left="567" w:hanging="567"/>
        <w:jc w:val="left"/>
      </w:pPr>
      <w:r>
        <w:t xml:space="preserve">Allfällige </w:t>
      </w:r>
      <w:r w:rsidRPr="00E2046F">
        <w:t>Abänderung</w:t>
      </w:r>
      <w:r>
        <w:t>en</w:t>
      </w:r>
      <w:r w:rsidRPr="00E2046F">
        <w:t xml:space="preserve"> der in diese</w:t>
      </w:r>
      <w:r>
        <w:t>r Vereinbarung</w:t>
      </w:r>
      <w:r w:rsidRPr="00E2046F">
        <w:t xml:space="preserve"> geregelten Rechte und Verbindlichkeiten sind nur rechtswirksam, wenn sie schriftlich </w:t>
      </w:r>
      <w:r>
        <w:t>erfolgen.</w:t>
      </w:r>
    </w:p>
    <w:p w14:paraId="1745FE7D" w14:textId="74F905E5" w:rsidR="00E24A53" w:rsidRPr="00E24A53" w:rsidRDefault="00C812D3" w:rsidP="00983A3A">
      <w:pPr>
        <w:pStyle w:val="Untertitel"/>
        <w:numPr>
          <w:ilvl w:val="0"/>
          <w:numId w:val="21"/>
        </w:numPr>
        <w:spacing w:before="0" w:line="276" w:lineRule="auto"/>
        <w:ind w:left="567" w:hanging="567"/>
        <w:jc w:val="left"/>
      </w:pPr>
      <w:r w:rsidRPr="00E2046F">
        <w:t>Das gegenständliche Vertragsverhältnis unterliegt ausschließlich österreichischem Recht.</w:t>
      </w:r>
    </w:p>
    <w:p w14:paraId="774C797C" w14:textId="77777777" w:rsidR="00EE7D87" w:rsidRPr="00C72952" w:rsidRDefault="00EE7D87" w:rsidP="00983A3A">
      <w:pPr>
        <w:pStyle w:val="berschrift1"/>
        <w:spacing w:before="240" w:after="160" w:line="276" w:lineRule="auto"/>
        <w:ind w:left="431" w:hanging="431"/>
      </w:pPr>
      <w:bookmarkStart w:id="72" w:name="_Toc16515288"/>
      <w:bookmarkStart w:id="73" w:name="_Toc29566437"/>
      <w:r w:rsidRPr="00C72952">
        <w:t>Mitgeltende Dokumente</w:t>
      </w:r>
      <w:bookmarkEnd w:id="72"/>
      <w:bookmarkEnd w:id="73"/>
    </w:p>
    <w:p w14:paraId="4BDD81A2" w14:textId="77777777" w:rsidR="00EE7D87" w:rsidRPr="007B0D0E" w:rsidRDefault="00EE7D87" w:rsidP="00983A3A">
      <w:pPr>
        <w:pStyle w:val="berschrift2"/>
        <w:spacing w:before="60" w:line="276" w:lineRule="auto"/>
        <w:ind w:left="578" w:hanging="578"/>
        <w:rPr>
          <w:color w:val="auto"/>
        </w:rPr>
      </w:pPr>
      <w:bookmarkStart w:id="74" w:name="_Toc13583754"/>
      <w:bookmarkStart w:id="75" w:name="_Toc16515289"/>
      <w:bookmarkStart w:id="76" w:name="_Toc29566438"/>
      <w:r w:rsidRPr="007B0D0E">
        <w:rPr>
          <w:color w:val="auto"/>
        </w:rPr>
        <w:t>Ergänzende Beilagen von Fortuna</w:t>
      </w:r>
      <w:bookmarkEnd w:id="74"/>
      <w:bookmarkEnd w:id="75"/>
      <w:bookmarkEnd w:id="76"/>
    </w:p>
    <w:p w14:paraId="0BC2F9CC" w14:textId="1272FB02" w:rsidR="00EE7D87" w:rsidRPr="007B0D0E" w:rsidRDefault="00EE7D87" w:rsidP="00442FD6">
      <w:pPr>
        <w:spacing w:before="60" w:after="60" w:line="276" w:lineRule="auto"/>
      </w:pPr>
      <w:r w:rsidRPr="007B0D0E">
        <w:t xml:space="preserve">Beilage 1:  Ausstattungsbeschreibung des Appartements/des Reihenhauses </w:t>
      </w:r>
    </w:p>
    <w:p w14:paraId="51F5C7B2" w14:textId="0163AF91" w:rsidR="00EE7D87" w:rsidRPr="007B0D0E" w:rsidRDefault="00EE7D87" w:rsidP="00442FD6">
      <w:pPr>
        <w:spacing w:before="60" w:after="60" w:line="276" w:lineRule="auto"/>
        <w:rPr>
          <w:bCs/>
        </w:rPr>
      </w:pPr>
      <w:r w:rsidRPr="007B0D0E">
        <w:rPr>
          <w:bCs/>
        </w:rPr>
        <w:t>Beilage 2:  Bestandsplan des Appartements/des Reihenhauses</w:t>
      </w:r>
    </w:p>
    <w:p w14:paraId="5CFAE788" w14:textId="77777777" w:rsidR="000255E3" w:rsidRPr="007B0D0E" w:rsidRDefault="00EE7D87" w:rsidP="00442FD6">
      <w:pPr>
        <w:spacing w:before="60" w:after="60" w:line="276" w:lineRule="auto"/>
      </w:pPr>
      <w:r w:rsidRPr="007B0D0E">
        <w:t xml:space="preserve">Beilage 3:  Leistungsaufstellung </w:t>
      </w:r>
    </w:p>
    <w:p w14:paraId="20912D84" w14:textId="7EE0BFE8" w:rsidR="00EE7D87" w:rsidRPr="007B0D0E" w:rsidRDefault="00525D79" w:rsidP="00442FD6">
      <w:pPr>
        <w:spacing w:before="60" w:after="60" w:line="276" w:lineRule="auto"/>
        <w:ind w:firstLine="708"/>
      </w:pPr>
      <w:r w:rsidRPr="007B0D0E">
        <w:t xml:space="preserve">      </w:t>
      </w:r>
      <w:r w:rsidRPr="007B0D0E">
        <w:fldChar w:fldCharType="begin">
          <w:ffData>
            <w:name w:val=""/>
            <w:enabled/>
            <w:calcOnExit w:val="0"/>
            <w:checkBox>
              <w:sizeAuto/>
              <w:default w:val="0"/>
            </w:checkBox>
          </w:ffData>
        </w:fldChar>
      </w:r>
      <w:r w:rsidRPr="007B0D0E">
        <w:instrText xml:space="preserve"> FORMCHECKBOX </w:instrText>
      </w:r>
      <w:r w:rsidR="00F93F75">
        <w:fldChar w:fldCharType="separate"/>
      </w:r>
      <w:r w:rsidRPr="007B0D0E">
        <w:fldChar w:fldCharType="end"/>
      </w:r>
      <w:r w:rsidRPr="007B0D0E">
        <w:t xml:space="preserve"> </w:t>
      </w:r>
      <w:r w:rsidR="00EE7D87" w:rsidRPr="007B0D0E">
        <w:t xml:space="preserve">für das </w:t>
      </w:r>
      <w:r w:rsidR="001837EA">
        <w:t>„</w:t>
      </w:r>
      <w:r w:rsidR="00EE7D87" w:rsidRPr="007B0D0E">
        <w:t>Aktive Wohnen</w:t>
      </w:r>
      <w:r w:rsidR="001837EA">
        <w:t>“</w:t>
      </w:r>
    </w:p>
    <w:p w14:paraId="7C8BE403" w14:textId="77777777" w:rsidR="00EE7D87" w:rsidRPr="007B0D0E" w:rsidRDefault="00525D79" w:rsidP="00442FD6">
      <w:pPr>
        <w:spacing w:before="60" w:after="60" w:line="276" w:lineRule="auto"/>
        <w:ind w:firstLine="708"/>
      </w:pPr>
      <w:r w:rsidRPr="007B0D0E">
        <w:t xml:space="preserve">      </w:t>
      </w:r>
      <w:r w:rsidRPr="007B0D0E">
        <w:fldChar w:fldCharType="begin">
          <w:ffData>
            <w:name w:val=""/>
            <w:enabled/>
            <w:calcOnExit w:val="0"/>
            <w:checkBox>
              <w:sizeAuto/>
              <w:default w:val="0"/>
            </w:checkBox>
          </w:ffData>
        </w:fldChar>
      </w:r>
      <w:r w:rsidRPr="007B0D0E">
        <w:instrText xml:space="preserve"> FORMCHECKBOX </w:instrText>
      </w:r>
      <w:r w:rsidR="00F93F75">
        <w:fldChar w:fldCharType="separate"/>
      </w:r>
      <w:r w:rsidRPr="007B0D0E">
        <w:fldChar w:fldCharType="end"/>
      </w:r>
      <w:r w:rsidRPr="007B0D0E">
        <w:t xml:space="preserve"> </w:t>
      </w:r>
      <w:r w:rsidR="00EE7D87" w:rsidRPr="007B0D0E">
        <w:t xml:space="preserve">für Reihenhäuser </w:t>
      </w:r>
    </w:p>
    <w:p w14:paraId="1DB736BC" w14:textId="77777777" w:rsidR="00EE7D87" w:rsidRPr="007B0D0E" w:rsidRDefault="00EE7D87" w:rsidP="00442FD6">
      <w:pPr>
        <w:spacing w:before="60" w:after="60" w:line="276" w:lineRule="auto"/>
      </w:pPr>
      <w:r w:rsidRPr="007B0D0E">
        <w:t>Beilage 4:  Leistungskatalog</w:t>
      </w:r>
    </w:p>
    <w:p w14:paraId="18BB96A7" w14:textId="08C78471" w:rsidR="00EE7D87" w:rsidRPr="007B0D0E" w:rsidRDefault="00EE7D87" w:rsidP="00442FD6">
      <w:pPr>
        <w:spacing w:before="60" w:after="60" w:line="276" w:lineRule="auto"/>
      </w:pPr>
      <w:r w:rsidRPr="007B0D0E">
        <w:t xml:space="preserve">Beilage 5:  </w:t>
      </w:r>
      <w:r w:rsidR="00725849">
        <w:t>aktuelles Preis- und Leistungsverzeichnis der Einrichtung</w:t>
      </w:r>
    </w:p>
    <w:p w14:paraId="6F8F3BAA" w14:textId="77777777" w:rsidR="00EE7D87" w:rsidRPr="007B0D0E" w:rsidRDefault="00EE7D87" w:rsidP="00442FD6">
      <w:pPr>
        <w:spacing w:before="60" w:after="60" w:line="276" w:lineRule="auto"/>
      </w:pPr>
      <w:r w:rsidRPr="007B0D0E">
        <w:t xml:space="preserve">Beilage 6:  Hausordnung </w:t>
      </w:r>
    </w:p>
    <w:p w14:paraId="64F0CF08" w14:textId="77777777" w:rsidR="00EE7D87" w:rsidRPr="007B0D0E" w:rsidRDefault="00C812D3" w:rsidP="00442FD6">
      <w:pPr>
        <w:spacing w:before="60" w:after="60" w:line="276" w:lineRule="auto"/>
      </w:pPr>
      <w:r w:rsidRPr="007B0D0E">
        <w:t>Beilage 7</w:t>
      </w:r>
      <w:r w:rsidR="00EE7D87" w:rsidRPr="007B0D0E">
        <w:t>:  Brandschutzordnung für Bewohner</w:t>
      </w:r>
    </w:p>
    <w:p w14:paraId="054363DD" w14:textId="77777777" w:rsidR="00EE7D87" w:rsidRPr="007B0D0E" w:rsidRDefault="00C812D3" w:rsidP="00442FD6">
      <w:pPr>
        <w:spacing w:before="60" w:after="60" w:line="276" w:lineRule="auto"/>
      </w:pPr>
      <w:r w:rsidRPr="007B0D0E">
        <w:t xml:space="preserve">Beilage </w:t>
      </w:r>
      <w:r w:rsidR="00F008DA" w:rsidRPr="007B0D0E">
        <w:t>8</w:t>
      </w:r>
      <w:r w:rsidR="00EE7D87" w:rsidRPr="007B0D0E">
        <w:t>:  SEPA-Lastschriftmandat</w:t>
      </w:r>
    </w:p>
    <w:p w14:paraId="518BC3DA" w14:textId="673BE753" w:rsidR="00983A3A" w:rsidRPr="007B0D0E" w:rsidRDefault="00392132" w:rsidP="00983A3A">
      <w:pPr>
        <w:spacing w:before="60" w:after="60" w:line="276" w:lineRule="auto"/>
      </w:pPr>
      <w:r w:rsidRPr="007B0D0E">
        <w:t>Beilage 9: Gartenordnung (gilt nur für Reihenhäuser der Gartensiedlung)</w:t>
      </w:r>
    </w:p>
    <w:p w14:paraId="08C5FC24" w14:textId="77777777" w:rsidR="00F008DA" w:rsidRPr="007B0D0E" w:rsidRDefault="00F008DA" w:rsidP="00C83EDB">
      <w:pPr>
        <w:pStyle w:val="berschrift2"/>
        <w:spacing w:after="60" w:line="276" w:lineRule="auto"/>
        <w:rPr>
          <w:color w:val="auto"/>
        </w:rPr>
      </w:pPr>
      <w:bookmarkStart w:id="77" w:name="_Toc16515290"/>
      <w:bookmarkStart w:id="78" w:name="_Toc29566439"/>
      <w:r w:rsidRPr="007B0D0E">
        <w:rPr>
          <w:color w:val="auto"/>
        </w:rPr>
        <w:t>Dokumente zur Vertragserrichtung</w:t>
      </w:r>
      <w:bookmarkEnd w:id="77"/>
      <w:bookmarkEnd w:id="78"/>
    </w:p>
    <w:p w14:paraId="2E66B411" w14:textId="77777777" w:rsidR="00F008DA" w:rsidRPr="007B0D0E" w:rsidRDefault="000255E3" w:rsidP="00C83EDB">
      <w:pPr>
        <w:spacing w:after="60" w:line="276" w:lineRule="auto"/>
      </w:pPr>
      <w:r w:rsidRPr="007B0D0E">
        <w:fldChar w:fldCharType="begin">
          <w:ffData>
            <w:name w:val=""/>
            <w:enabled/>
            <w:calcOnExit w:val="0"/>
            <w:checkBox>
              <w:sizeAuto/>
              <w:default w:val="0"/>
            </w:checkBox>
          </w:ffData>
        </w:fldChar>
      </w:r>
      <w:r w:rsidRPr="007B0D0E">
        <w:instrText xml:space="preserve"> FORMCHECKBOX </w:instrText>
      </w:r>
      <w:r w:rsidR="00F93F75">
        <w:fldChar w:fldCharType="separate"/>
      </w:r>
      <w:r w:rsidRPr="007B0D0E">
        <w:fldChar w:fldCharType="end"/>
      </w:r>
      <w:r w:rsidR="00F008DA" w:rsidRPr="007B0D0E">
        <w:t xml:space="preserve"> Pass oder Personalausweis</w:t>
      </w:r>
    </w:p>
    <w:p w14:paraId="3516B27D" w14:textId="77777777" w:rsidR="00F008DA" w:rsidRPr="007B0D0E" w:rsidRDefault="00F008DA" w:rsidP="00C83EDB">
      <w:pPr>
        <w:spacing w:after="60" w:line="276" w:lineRule="auto"/>
      </w:pPr>
      <w:r w:rsidRPr="007B0D0E">
        <w:fldChar w:fldCharType="begin">
          <w:ffData>
            <w:name w:val=""/>
            <w:enabled/>
            <w:calcOnExit w:val="0"/>
            <w:checkBox>
              <w:sizeAuto/>
              <w:default w:val="0"/>
            </w:checkBox>
          </w:ffData>
        </w:fldChar>
      </w:r>
      <w:r w:rsidRPr="007B0D0E">
        <w:instrText xml:space="preserve"> FORMCHECKBOX </w:instrText>
      </w:r>
      <w:r w:rsidR="00F93F75">
        <w:fldChar w:fldCharType="separate"/>
      </w:r>
      <w:r w:rsidRPr="007B0D0E">
        <w:fldChar w:fldCharType="end"/>
      </w:r>
      <w:r w:rsidRPr="007B0D0E">
        <w:t xml:space="preserve"> Heiratsurkunde (falls verheiratet)</w:t>
      </w:r>
    </w:p>
    <w:p w14:paraId="42CA35BC" w14:textId="77777777" w:rsidR="00F008DA" w:rsidRPr="007B0D0E" w:rsidRDefault="004C741E" w:rsidP="00C83EDB">
      <w:pPr>
        <w:spacing w:after="60" w:line="276" w:lineRule="auto"/>
      </w:pPr>
      <w:r w:rsidRPr="007B0D0E">
        <w:fldChar w:fldCharType="begin">
          <w:ffData>
            <w:name w:val=""/>
            <w:enabled/>
            <w:calcOnExit w:val="0"/>
            <w:checkBox>
              <w:sizeAuto/>
              <w:default w:val="0"/>
            </w:checkBox>
          </w:ffData>
        </w:fldChar>
      </w:r>
      <w:r w:rsidRPr="007B0D0E">
        <w:instrText xml:space="preserve"> FORMCHECKBOX </w:instrText>
      </w:r>
      <w:r w:rsidR="00F93F75">
        <w:fldChar w:fldCharType="separate"/>
      </w:r>
      <w:r w:rsidRPr="007B0D0E">
        <w:fldChar w:fldCharType="end"/>
      </w:r>
      <w:r w:rsidR="00F008DA" w:rsidRPr="007B0D0E">
        <w:t xml:space="preserve"> Meldezettel</w:t>
      </w:r>
    </w:p>
    <w:p w14:paraId="627C3C58" w14:textId="79A0C1BF" w:rsidR="004C741E" w:rsidRPr="007B0D0E" w:rsidRDefault="004C741E" w:rsidP="00C83EDB">
      <w:pPr>
        <w:spacing w:after="60" w:line="276" w:lineRule="auto"/>
      </w:pPr>
      <w:r w:rsidRPr="007B0D0E">
        <w:fldChar w:fldCharType="begin">
          <w:ffData>
            <w:name w:val=""/>
            <w:enabled/>
            <w:calcOnExit w:val="0"/>
            <w:checkBox>
              <w:sizeAuto/>
              <w:default w:val="0"/>
            </w:checkBox>
          </w:ffData>
        </w:fldChar>
      </w:r>
      <w:r w:rsidRPr="007B0D0E">
        <w:instrText xml:space="preserve"> FORMCHECKBOX </w:instrText>
      </w:r>
      <w:r w:rsidR="00F93F75">
        <w:fldChar w:fldCharType="separate"/>
      </w:r>
      <w:r w:rsidRPr="007B0D0E">
        <w:fldChar w:fldCharType="end"/>
      </w:r>
      <w:r w:rsidRPr="007B0D0E">
        <w:t xml:space="preserve"> Bankverbindung/Kontokarte</w:t>
      </w:r>
    </w:p>
    <w:p w14:paraId="5323EE02" w14:textId="77777777" w:rsidR="00F008DA" w:rsidRPr="007B0D0E" w:rsidRDefault="00F008DA" w:rsidP="00C83EDB">
      <w:pPr>
        <w:spacing w:after="60" w:line="276" w:lineRule="auto"/>
      </w:pPr>
      <w:r w:rsidRPr="007B0D0E">
        <w:fldChar w:fldCharType="begin">
          <w:ffData>
            <w:name w:val=""/>
            <w:enabled/>
            <w:calcOnExit w:val="0"/>
            <w:checkBox>
              <w:sizeAuto/>
              <w:default w:val="0"/>
            </w:checkBox>
          </w:ffData>
        </w:fldChar>
      </w:r>
      <w:r w:rsidRPr="007B0D0E">
        <w:instrText xml:space="preserve"> FORMCHECKBOX </w:instrText>
      </w:r>
      <w:r w:rsidR="00F93F75">
        <w:fldChar w:fldCharType="separate"/>
      </w:r>
      <w:r w:rsidRPr="007B0D0E">
        <w:fldChar w:fldCharType="end"/>
      </w:r>
      <w:r w:rsidRPr="007B0D0E">
        <w:t xml:space="preserve"> Einverständniserklärung der Vertrauensperson</w:t>
      </w:r>
      <w:r w:rsidR="00B16FE2">
        <w:t>(en)</w:t>
      </w:r>
    </w:p>
    <w:p w14:paraId="246EAE1A" w14:textId="2735B59F" w:rsidR="00EE7D87" w:rsidRPr="007B0D0E" w:rsidRDefault="00EE7D87" w:rsidP="00C83EDB">
      <w:pPr>
        <w:pStyle w:val="berschrift2"/>
        <w:spacing w:after="60" w:line="276" w:lineRule="auto"/>
        <w:rPr>
          <w:color w:val="auto"/>
        </w:rPr>
      </w:pPr>
      <w:bookmarkStart w:id="79" w:name="_Toc16515291"/>
      <w:bookmarkStart w:id="80" w:name="_Toc29566440"/>
      <w:r w:rsidRPr="007B0D0E">
        <w:rPr>
          <w:color w:val="auto"/>
        </w:rPr>
        <w:lastRenderedPageBreak/>
        <w:t>Ergänzende Dokumente des Bewohners (</w:t>
      </w:r>
      <w:r w:rsidR="00F008DA" w:rsidRPr="007B0D0E">
        <w:rPr>
          <w:color w:val="auto"/>
        </w:rPr>
        <w:t xml:space="preserve">sofern </w:t>
      </w:r>
      <w:r w:rsidRPr="007B0D0E">
        <w:rPr>
          <w:color w:val="auto"/>
        </w:rPr>
        <w:t>Zutreffend</w:t>
      </w:r>
      <w:r w:rsidR="00F008DA" w:rsidRPr="007B0D0E">
        <w:rPr>
          <w:color w:val="auto"/>
        </w:rPr>
        <w:t xml:space="preserve"> ggf.</w:t>
      </w:r>
      <w:r w:rsidRPr="007B0D0E">
        <w:rPr>
          <w:color w:val="auto"/>
        </w:rPr>
        <w:t xml:space="preserve"> bitte ankreuzen)</w:t>
      </w:r>
      <w:bookmarkEnd w:id="79"/>
      <w:bookmarkEnd w:id="80"/>
    </w:p>
    <w:p w14:paraId="4519DA16" w14:textId="77777777" w:rsidR="00F008DA" w:rsidRPr="007B0D0E" w:rsidRDefault="00F008DA" w:rsidP="00C83EDB">
      <w:pPr>
        <w:spacing w:after="60" w:line="276" w:lineRule="auto"/>
      </w:pPr>
      <w:r w:rsidRPr="007B0D0E">
        <w:fldChar w:fldCharType="begin">
          <w:ffData>
            <w:name w:val=""/>
            <w:enabled/>
            <w:calcOnExit w:val="0"/>
            <w:checkBox>
              <w:sizeAuto/>
              <w:default w:val="0"/>
            </w:checkBox>
          </w:ffData>
        </w:fldChar>
      </w:r>
      <w:r w:rsidRPr="007B0D0E">
        <w:instrText xml:space="preserve"> FORMCHECKBOX </w:instrText>
      </w:r>
      <w:r w:rsidR="00F93F75">
        <w:fldChar w:fldCharType="separate"/>
      </w:r>
      <w:r w:rsidRPr="007B0D0E">
        <w:fldChar w:fldCharType="end"/>
      </w:r>
      <w:r w:rsidRPr="007B0D0E">
        <w:t xml:space="preserve"> Pflegegeldbescheid</w:t>
      </w:r>
      <w:r w:rsidR="000F1575">
        <w:t xml:space="preserve"> (sofern relevant, Vorlage ist nicht Voraussetzung)</w:t>
      </w:r>
    </w:p>
    <w:p w14:paraId="0BD05224" w14:textId="77777777" w:rsidR="009F47E7" w:rsidRPr="009F47E7" w:rsidRDefault="00F008DA" w:rsidP="00C83EDB">
      <w:pPr>
        <w:spacing w:after="60" w:line="276" w:lineRule="auto"/>
        <w:rPr>
          <w:b/>
          <w:i/>
        </w:rPr>
      </w:pPr>
      <w:r w:rsidRPr="007B0D0E">
        <w:fldChar w:fldCharType="begin">
          <w:ffData>
            <w:name w:val=""/>
            <w:enabled/>
            <w:calcOnExit w:val="0"/>
            <w:checkBox>
              <w:sizeAuto/>
              <w:default w:val="0"/>
            </w:checkBox>
          </w:ffData>
        </w:fldChar>
      </w:r>
      <w:r w:rsidRPr="007B0D0E">
        <w:instrText xml:space="preserve"> FORMCHECKBOX </w:instrText>
      </w:r>
      <w:r w:rsidR="00F93F75">
        <w:fldChar w:fldCharType="separate"/>
      </w:r>
      <w:r w:rsidRPr="007B0D0E">
        <w:fldChar w:fldCharType="end"/>
      </w:r>
      <w:r w:rsidRPr="007B0D0E">
        <w:t xml:space="preserve"> medizinische Befunde, Patientenbrief </w:t>
      </w:r>
      <w:r w:rsidRPr="009F47E7">
        <w:rPr>
          <w:b/>
          <w:i/>
        </w:rPr>
        <w:t xml:space="preserve">(sofern </w:t>
      </w:r>
      <w:r w:rsidR="009F47E7" w:rsidRPr="009F47E7">
        <w:rPr>
          <w:b/>
          <w:i/>
        </w:rPr>
        <w:t xml:space="preserve">für den Aufenthalt </w:t>
      </w:r>
      <w:r w:rsidRPr="009F47E7">
        <w:rPr>
          <w:b/>
          <w:i/>
        </w:rPr>
        <w:t>relevant</w:t>
      </w:r>
      <w:r w:rsidR="000F1575" w:rsidRPr="009F47E7">
        <w:rPr>
          <w:b/>
          <w:i/>
        </w:rPr>
        <w:t xml:space="preserve">, </w:t>
      </w:r>
    </w:p>
    <w:p w14:paraId="51EBE1E1" w14:textId="77777777" w:rsidR="00F008DA" w:rsidRPr="009F47E7" w:rsidRDefault="009F47E7" w:rsidP="00C83EDB">
      <w:pPr>
        <w:spacing w:after="60" w:line="276" w:lineRule="auto"/>
        <w:rPr>
          <w:b/>
          <w:i/>
        </w:rPr>
      </w:pPr>
      <w:r w:rsidRPr="009F47E7">
        <w:rPr>
          <w:b/>
          <w:i/>
        </w:rPr>
        <w:t xml:space="preserve">      </w:t>
      </w:r>
      <w:r w:rsidR="000F1575" w:rsidRPr="009F47E7">
        <w:rPr>
          <w:b/>
        </w:rPr>
        <w:t>Vorlage ist nicht Voraussetzung</w:t>
      </w:r>
      <w:r w:rsidR="00F008DA" w:rsidRPr="009F47E7">
        <w:rPr>
          <w:b/>
          <w:i/>
        </w:rPr>
        <w:t>)</w:t>
      </w:r>
    </w:p>
    <w:p w14:paraId="6145546C" w14:textId="77777777" w:rsidR="00F008DA" w:rsidRPr="007B0D0E" w:rsidRDefault="00F008DA" w:rsidP="00C83EDB">
      <w:pPr>
        <w:spacing w:after="60" w:line="276" w:lineRule="auto"/>
      </w:pPr>
      <w:r w:rsidRPr="007B0D0E">
        <w:fldChar w:fldCharType="begin">
          <w:ffData>
            <w:name w:val=""/>
            <w:enabled/>
            <w:calcOnExit w:val="0"/>
            <w:checkBox>
              <w:sizeAuto/>
              <w:default w:val="0"/>
            </w:checkBox>
          </w:ffData>
        </w:fldChar>
      </w:r>
      <w:r w:rsidRPr="007B0D0E">
        <w:instrText xml:space="preserve"> FORMCHECKBOX </w:instrText>
      </w:r>
      <w:r w:rsidR="00F93F75">
        <w:fldChar w:fldCharType="separate"/>
      </w:r>
      <w:r w:rsidRPr="007B0D0E">
        <w:fldChar w:fldCharType="end"/>
      </w:r>
      <w:r w:rsidRPr="007B0D0E">
        <w:t xml:space="preserve"> Rezeptgebührenbefreiung</w:t>
      </w:r>
    </w:p>
    <w:p w14:paraId="3BC48B5A" w14:textId="77777777" w:rsidR="00F008DA" w:rsidRPr="007B0D0E" w:rsidRDefault="00F008DA" w:rsidP="00C83EDB">
      <w:pPr>
        <w:spacing w:after="60" w:line="276" w:lineRule="auto"/>
      </w:pPr>
      <w:r w:rsidRPr="007B0D0E">
        <w:fldChar w:fldCharType="begin">
          <w:ffData>
            <w:name w:val=""/>
            <w:enabled/>
            <w:calcOnExit w:val="0"/>
            <w:checkBox>
              <w:sizeAuto/>
              <w:default w:val="0"/>
            </w:checkBox>
          </w:ffData>
        </w:fldChar>
      </w:r>
      <w:r w:rsidRPr="007B0D0E">
        <w:instrText xml:space="preserve"> FORMCHECKBOX </w:instrText>
      </w:r>
      <w:r w:rsidR="00F93F75">
        <w:fldChar w:fldCharType="separate"/>
      </w:r>
      <w:r w:rsidRPr="007B0D0E">
        <w:fldChar w:fldCharType="end"/>
      </w:r>
      <w:r w:rsidRPr="007B0D0E">
        <w:t xml:space="preserve"> Vorsorgevollmacht (Beilage)</w:t>
      </w:r>
    </w:p>
    <w:p w14:paraId="7E22C68C" w14:textId="77777777" w:rsidR="00F008DA" w:rsidRPr="007B0D0E" w:rsidRDefault="00F008DA" w:rsidP="00C83EDB">
      <w:pPr>
        <w:spacing w:after="60" w:line="276" w:lineRule="auto"/>
      </w:pPr>
      <w:r w:rsidRPr="007B0D0E">
        <w:fldChar w:fldCharType="begin">
          <w:ffData>
            <w:name w:val=""/>
            <w:enabled/>
            <w:calcOnExit w:val="0"/>
            <w:checkBox>
              <w:sizeAuto/>
              <w:default w:val="0"/>
            </w:checkBox>
          </w:ffData>
        </w:fldChar>
      </w:r>
      <w:r w:rsidRPr="007B0D0E">
        <w:instrText xml:space="preserve"> FORMCHECKBOX </w:instrText>
      </w:r>
      <w:r w:rsidR="00F93F75">
        <w:fldChar w:fldCharType="separate"/>
      </w:r>
      <w:r w:rsidRPr="007B0D0E">
        <w:fldChar w:fldCharType="end"/>
      </w:r>
      <w:r w:rsidRPr="007B0D0E">
        <w:t xml:space="preserve"> Erwachsenenvertretung (Beilage)</w:t>
      </w:r>
    </w:p>
    <w:p w14:paraId="1727D44F" w14:textId="77777777" w:rsidR="00F008DA" w:rsidRPr="007B0D0E" w:rsidRDefault="00F008DA" w:rsidP="00C83EDB">
      <w:pPr>
        <w:spacing w:after="60" w:line="276" w:lineRule="auto"/>
      </w:pPr>
      <w:r w:rsidRPr="007B0D0E">
        <w:fldChar w:fldCharType="begin">
          <w:ffData>
            <w:name w:val=""/>
            <w:enabled/>
            <w:calcOnExit w:val="0"/>
            <w:checkBox>
              <w:sizeAuto/>
              <w:default w:val="0"/>
            </w:checkBox>
          </w:ffData>
        </w:fldChar>
      </w:r>
      <w:r w:rsidRPr="007B0D0E">
        <w:instrText xml:space="preserve"> FORMCHECKBOX </w:instrText>
      </w:r>
      <w:r w:rsidR="00F93F75">
        <w:fldChar w:fldCharType="separate"/>
      </w:r>
      <w:r w:rsidRPr="007B0D0E">
        <w:fldChar w:fldCharType="end"/>
      </w:r>
      <w:r w:rsidRPr="007B0D0E">
        <w:t xml:space="preserve"> sonstige Vollmacht _____________________________________ (Beilage)</w:t>
      </w:r>
    </w:p>
    <w:p w14:paraId="6E08A074" w14:textId="64F226A1" w:rsidR="00F008DA" w:rsidRPr="007B0D0E" w:rsidRDefault="00F8059A" w:rsidP="00F8059A">
      <w:pPr>
        <w:spacing w:after="60" w:line="276" w:lineRule="auto"/>
        <w:rPr>
          <w:noProof/>
        </w:rPr>
      </w:pPr>
      <w:r>
        <w:t xml:space="preserve">       </w:t>
      </w:r>
      <w:r w:rsidR="00F008DA" w:rsidRPr="007B0D0E">
        <w:t xml:space="preserve">Identitätsprüfung durch: </w:t>
      </w:r>
      <w:r w:rsidR="00F008DA" w:rsidRPr="007B0D0E">
        <w:rPr>
          <w:rFonts w:cs="Calibri"/>
          <w:b/>
          <w:i/>
        </w:rPr>
        <w:fldChar w:fldCharType="begin">
          <w:ffData>
            <w:name w:val="Text73"/>
            <w:enabled/>
            <w:calcOnExit w:val="0"/>
            <w:textInput/>
          </w:ffData>
        </w:fldChar>
      </w:r>
      <w:r w:rsidR="00F008DA" w:rsidRPr="007B0D0E">
        <w:rPr>
          <w:rFonts w:cs="Calibri"/>
          <w:b/>
          <w:i/>
        </w:rPr>
        <w:instrText xml:space="preserve"> FORMTEXT </w:instrText>
      </w:r>
      <w:r w:rsidR="00F008DA" w:rsidRPr="007B0D0E">
        <w:rPr>
          <w:rFonts w:cs="Calibri"/>
          <w:b/>
          <w:i/>
        </w:rPr>
      </w:r>
      <w:r w:rsidR="00F008DA" w:rsidRPr="007B0D0E">
        <w:rPr>
          <w:rFonts w:cs="Calibri"/>
          <w:b/>
          <w:i/>
        </w:rPr>
        <w:fldChar w:fldCharType="separate"/>
      </w:r>
      <w:r w:rsidR="00F008DA" w:rsidRPr="007B0D0E">
        <w:rPr>
          <w:rFonts w:cs="Calibri"/>
          <w:b/>
          <w:i/>
          <w:noProof/>
        </w:rPr>
        <w:t> </w:t>
      </w:r>
      <w:r w:rsidR="00F008DA" w:rsidRPr="007B0D0E">
        <w:rPr>
          <w:rFonts w:cs="Calibri"/>
          <w:b/>
          <w:i/>
          <w:noProof/>
        </w:rPr>
        <w:t> </w:t>
      </w:r>
      <w:r w:rsidR="00F008DA" w:rsidRPr="007B0D0E">
        <w:rPr>
          <w:rFonts w:cs="Calibri"/>
          <w:b/>
          <w:i/>
          <w:noProof/>
        </w:rPr>
        <w:t> </w:t>
      </w:r>
      <w:r w:rsidR="00F008DA" w:rsidRPr="007B0D0E">
        <w:rPr>
          <w:rFonts w:cs="Calibri"/>
          <w:b/>
          <w:i/>
          <w:noProof/>
        </w:rPr>
        <w:t> </w:t>
      </w:r>
      <w:r w:rsidR="00F008DA" w:rsidRPr="007B0D0E">
        <w:rPr>
          <w:rFonts w:cs="Calibri"/>
          <w:b/>
          <w:i/>
          <w:noProof/>
        </w:rPr>
        <w:t> </w:t>
      </w:r>
      <w:r w:rsidR="00F008DA" w:rsidRPr="007B0D0E">
        <w:rPr>
          <w:rFonts w:cs="Calibri"/>
          <w:b/>
          <w:i/>
        </w:rPr>
        <w:fldChar w:fldCharType="end"/>
      </w:r>
      <w:r w:rsidR="00F008DA" w:rsidRPr="007B0D0E">
        <w:rPr>
          <w:rFonts w:cs="Calibri"/>
          <w:b/>
          <w:i/>
        </w:rPr>
        <w:t xml:space="preserve"> </w:t>
      </w:r>
      <w:r w:rsidR="00F008DA" w:rsidRPr="007B0D0E">
        <w:rPr>
          <w:rFonts w:cs="Calibri"/>
        </w:rPr>
        <w:t>Nr.:</w:t>
      </w:r>
      <w:r w:rsidR="00F008DA" w:rsidRPr="007B0D0E">
        <w:rPr>
          <w:rFonts w:cs="Calibri"/>
          <w:b/>
          <w:i/>
        </w:rPr>
        <w:t xml:space="preserve">  </w:t>
      </w:r>
      <w:r w:rsidR="00F008DA" w:rsidRPr="007B0D0E">
        <w:rPr>
          <w:rFonts w:cs="Calibri"/>
          <w:b/>
          <w:i/>
        </w:rPr>
        <w:fldChar w:fldCharType="begin">
          <w:ffData>
            <w:name w:val="Text73"/>
            <w:enabled/>
            <w:calcOnExit w:val="0"/>
            <w:textInput/>
          </w:ffData>
        </w:fldChar>
      </w:r>
      <w:r w:rsidR="00F008DA" w:rsidRPr="007B0D0E">
        <w:rPr>
          <w:rFonts w:cs="Calibri"/>
          <w:b/>
          <w:i/>
        </w:rPr>
        <w:instrText xml:space="preserve"> FORMTEXT </w:instrText>
      </w:r>
      <w:r w:rsidR="00F008DA" w:rsidRPr="007B0D0E">
        <w:rPr>
          <w:rFonts w:cs="Calibri"/>
          <w:b/>
          <w:i/>
        </w:rPr>
      </w:r>
      <w:r w:rsidR="00F008DA" w:rsidRPr="007B0D0E">
        <w:rPr>
          <w:rFonts w:cs="Calibri"/>
          <w:b/>
          <w:i/>
        </w:rPr>
        <w:fldChar w:fldCharType="separate"/>
      </w:r>
      <w:r w:rsidR="00F008DA" w:rsidRPr="007B0D0E">
        <w:rPr>
          <w:rFonts w:cs="Calibri"/>
          <w:b/>
          <w:i/>
          <w:noProof/>
        </w:rPr>
        <w:t> </w:t>
      </w:r>
      <w:r w:rsidR="00F008DA" w:rsidRPr="007B0D0E">
        <w:rPr>
          <w:rFonts w:cs="Calibri"/>
          <w:b/>
          <w:i/>
          <w:noProof/>
        </w:rPr>
        <w:t> </w:t>
      </w:r>
      <w:r w:rsidR="00F008DA" w:rsidRPr="007B0D0E">
        <w:rPr>
          <w:rFonts w:cs="Calibri"/>
          <w:b/>
          <w:i/>
          <w:noProof/>
        </w:rPr>
        <w:t> </w:t>
      </w:r>
      <w:r w:rsidR="00F008DA" w:rsidRPr="007B0D0E">
        <w:rPr>
          <w:rFonts w:cs="Calibri"/>
          <w:b/>
          <w:i/>
          <w:noProof/>
        </w:rPr>
        <w:t> </w:t>
      </w:r>
      <w:r w:rsidR="00F008DA" w:rsidRPr="007B0D0E">
        <w:rPr>
          <w:rFonts w:cs="Calibri"/>
          <w:b/>
          <w:i/>
          <w:noProof/>
        </w:rPr>
        <w:t> </w:t>
      </w:r>
      <w:r w:rsidR="00F008DA" w:rsidRPr="007B0D0E">
        <w:rPr>
          <w:rFonts w:cs="Calibri"/>
          <w:b/>
          <w:i/>
        </w:rPr>
        <w:fldChar w:fldCharType="end"/>
      </w:r>
    </w:p>
    <w:p w14:paraId="5C008676" w14:textId="77777777" w:rsidR="00F008DA" w:rsidRPr="007B0D0E" w:rsidRDefault="00F008DA" w:rsidP="00C83EDB">
      <w:pPr>
        <w:spacing w:after="60" w:line="276" w:lineRule="auto"/>
      </w:pPr>
      <w:r w:rsidRPr="007B0D0E">
        <w:fldChar w:fldCharType="begin">
          <w:ffData>
            <w:name w:val=""/>
            <w:enabled/>
            <w:calcOnExit w:val="0"/>
            <w:checkBox>
              <w:sizeAuto/>
              <w:default w:val="0"/>
            </w:checkBox>
          </w:ffData>
        </w:fldChar>
      </w:r>
      <w:r w:rsidRPr="007B0D0E">
        <w:instrText xml:space="preserve"> FORMCHECKBOX </w:instrText>
      </w:r>
      <w:r w:rsidR="00F93F75">
        <w:fldChar w:fldCharType="separate"/>
      </w:r>
      <w:r w:rsidRPr="007B0D0E">
        <w:fldChar w:fldCharType="end"/>
      </w:r>
      <w:r w:rsidRPr="007B0D0E">
        <w:t xml:space="preserve"> Patientenverfügung</w:t>
      </w:r>
    </w:p>
    <w:p w14:paraId="1B445BB3" w14:textId="0556C13D" w:rsidR="00ED48B6" w:rsidRPr="0034688A" w:rsidRDefault="00F008DA" w:rsidP="0034688A">
      <w:pPr>
        <w:spacing w:after="200" w:line="276" w:lineRule="auto"/>
        <w:rPr>
          <w:rFonts w:cs="Calibri"/>
          <w:bCs/>
        </w:rPr>
      </w:pPr>
      <w:r w:rsidRPr="007B0D0E">
        <w:fldChar w:fldCharType="begin">
          <w:ffData>
            <w:name w:val=""/>
            <w:enabled/>
            <w:calcOnExit w:val="0"/>
            <w:checkBox>
              <w:sizeAuto/>
              <w:default w:val="0"/>
            </w:checkBox>
          </w:ffData>
        </w:fldChar>
      </w:r>
      <w:r w:rsidRPr="007B0D0E">
        <w:instrText xml:space="preserve"> FORMCHECKBOX </w:instrText>
      </w:r>
      <w:r w:rsidR="00F93F75">
        <w:fldChar w:fldCharType="separate"/>
      </w:r>
      <w:r w:rsidRPr="007B0D0E">
        <w:fldChar w:fldCharType="end"/>
      </w:r>
      <w:r w:rsidRPr="007B0D0E">
        <w:t xml:space="preserve"> Sonstiges_____________________________________________________</w:t>
      </w:r>
    </w:p>
    <w:p w14:paraId="287E9641" w14:textId="2477761A" w:rsidR="00EE7D87" w:rsidRPr="007B0D0E" w:rsidRDefault="00EE7D87" w:rsidP="00C83EDB">
      <w:pPr>
        <w:tabs>
          <w:tab w:val="left" w:pos="550"/>
        </w:tabs>
        <w:spacing w:after="60" w:line="276" w:lineRule="auto"/>
        <w:rPr>
          <w:rFonts w:ascii="Calibri" w:hAnsi="Calibri" w:cs="Calibri"/>
        </w:rPr>
      </w:pPr>
      <w:r w:rsidRPr="007B0D0E">
        <w:rPr>
          <w:rFonts w:ascii="Calibri" w:hAnsi="Calibri" w:cs="Calibri"/>
          <w:bCs/>
        </w:rPr>
        <w:t xml:space="preserve">Ich bestätige, vor Abschluss dieser Nutzungsvereinbarung die Beilagen </w:t>
      </w:r>
      <w:r w:rsidR="004B3DF9">
        <w:rPr>
          <w:rFonts w:ascii="Calibri" w:hAnsi="Calibri" w:cs="Calibri"/>
          <w:bCs/>
        </w:rPr>
        <w:t>entsprechend Punkt 13</w:t>
      </w:r>
      <w:r w:rsidR="00525D79" w:rsidRPr="007B0D0E">
        <w:rPr>
          <w:rFonts w:ascii="Calibri" w:hAnsi="Calibri" w:cs="Calibri"/>
          <w:bCs/>
        </w:rPr>
        <w:t>.1 ü</w:t>
      </w:r>
      <w:r w:rsidRPr="007B0D0E">
        <w:rPr>
          <w:rFonts w:ascii="Calibri" w:hAnsi="Calibri" w:cs="Calibri"/>
          <w:bCs/>
        </w:rPr>
        <w:t xml:space="preserve">bernommen und deren Inhalt ausdrücklich zur Kenntnis genommen zu haben. </w:t>
      </w:r>
    </w:p>
    <w:p w14:paraId="1B57063F" w14:textId="77777777" w:rsidR="00EE7D87" w:rsidRPr="007B0D0E" w:rsidRDefault="00EE7D87" w:rsidP="00C83EDB">
      <w:pPr>
        <w:tabs>
          <w:tab w:val="left" w:pos="550"/>
        </w:tabs>
        <w:spacing w:after="60" w:line="276" w:lineRule="auto"/>
        <w:rPr>
          <w:rFonts w:ascii="Calibri" w:hAnsi="Calibri" w:cs="Calibri"/>
          <w:bCs/>
        </w:rPr>
      </w:pPr>
      <w:r w:rsidRPr="007B0D0E">
        <w:rPr>
          <w:rFonts w:ascii="Calibri" w:hAnsi="Calibri" w:cs="Calibri"/>
          <w:bCs/>
        </w:rPr>
        <w:t>Ich verpflichte mich zur Einhaltung der Hausordnung</w:t>
      </w:r>
      <w:r w:rsidRPr="007B0D0E">
        <w:rPr>
          <w:rFonts w:ascii="Calibri" w:hAnsi="Calibri" w:cs="Calibri"/>
          <w:vertAlign w:val="superscript"/>
        </w:rPr>
        <w:footnoteReference w:id="28"/>
      </w:r>
      <w:r w:rsidRPr="007B0D0E">
        <w:rPr>
          <w:rFonts w:ascii="Calibri" w:hAnsi="Calibri" w:cs="Calibri"/>
          <w:vertAlign w:val="superscript"/>
        </w:rPr>
        <w:t xml:space="preserve"> </w:t>
      </w:r>
      <w:r w:rsidRPr="007B0D0E">
        <w:rPr>
          <w:rFonts w:ascii="Calibri" w:hAnsi="Calibri" w:cs="Calibri"/>
          <w:bCs/>
        </w:rPr>
        <w:t>und der Brandschutzordnung</w:t>
      </w:r>
      <w:r w:rsidRPr="007B0D0E">
        <w:rPr>
          <w:rFonts w:ascii="Calibri" w:hAnsi="Calibri" w:cs="Calibri"/>
          <w:vertAlign w:val="superscript"/>
        </w:rPr>
        <w:footnoteReference w:id="29"/>
      </w:r>
      <w:r w:rsidRPr="007B0D0E">
        <w:rPr>
          <w:rFonts w:ascii="Calibri" w:hAnsi="Calibri" w:cs="Calibri"/>
          <w:bCs/>
        </w:rPr>
        <w:t xml:space="preserve"> und nehme zur Kenntnis, dass ich für die Einhaltung dieser Bestimmungen durch meine Besucher zu sorgen habe. </w:t>
      </w:r>
    </w:p>
    <w:p w14:paraId="7FE3CF7B" w14:textId="77777777" w:rsidR="009613D9" w:rsidRDefault="009613D9" w:rsidP="009613D9">
      <w:pPr>
        <w:tabs>
          <w:tab w:val="left" w:pos="550"/>
        </w:tabs>
        <w:spacing w:after="60" w:line="276" w:lineRule="auto"/>
        <w:rPr>
          <w:rFonts w:ascii="Calibri" w:hAnsi="Calibri" w:cs="Calibri"/>
          <w:bCs/>
        </w:rPr>
      </w:pPr>
      <w:r w:rsidRPr="007B0D0E">
        <w:rPr>
          <w:rFonts w:ascii="Calibri" w:hAnsi="Calibri" w:cs="Calibri"/>
          <w:bCs/>
        </w:rPr>
        <w:t>Zwischen dem Zahlungspflichtigen und dem Zahlungsempfänger wird vereinba</w:t>
      </w:r>
      <w:r>
        <w:rPr>
          <w:rFonts w:cs="Calibri"/>
          <w:bCs/>
        </w:rPr>
        <w:t>rt, dass eine Vorabinformation an</w:t>
      </w:r>
      <w:r w:rsidRPr="007B0D0E">
        <w:rPr>
          <w:rFonts w:ascii="Calibri" w:hAnsi="Calibri" w:cs="Calibri"/>
          <w:bCs/>
        </w:rPr>
        <w:t xml:space="preserve"> den Zahlungspflichtigen (pre-notification) spätestens zwei Tage vor Fälligkeit der Forderung (Bel</w:t>
      </w:r>
      <w:r>
        <w:rPr>
          <w:rFonts w:ascii="Calibri" w:hAnsi="Calibri" w:cs="Calibri"/>
          <w:bCs/>
        </w:rPr>
        <w:t>astungstermin) zugestellt wird.</w:t>
      </w:r>
    </w:p>
    <w:p w14:paraId="7C6EF531" w14:textId="77777777" w:rsidR="0034688A" w:rsidRDefault="0034688A" w:rsidP="0034688A">
      <w:pPr>
        <w:tabs>
          <w:tab w:val="left" w:pos="550"/>
        </w:tabs>
        <w:spacing w:after="0" w:line="276" w:lineRule="auto"/>
        <w:rPr>
          <w:rFonts w:ascii="Calibri" w:hAnsi="Calibri" w:cs="Calibri"/>
          <w:bCs/>
        </w:rPr>
      </w:pPr>
    </w:p>
    <w:p w14:paraId="54E74989" w14:textId="68CBD080" w:rsidR="00CF072E" w:rsidRDefault="00CC7F20" w:rsidP="00F8059A">
      <w:pPr>
        <w:tabs>
          <w:tab w:val="left" w:pos="550"/>
        </w:tabs>
        <w:spacing w:after="60" w:line="276" w:lineRule="auto"/>
        <w:rPr>
          <w:rFonts w:ascii="Calibri" w:hAnsi="Calibri" w:cs="Calibri"/>
          <w:bCs/>
        </w:rPr>
      </w:pPr>
      <w:r>
        <w:rPr>
          <w:rFonts w:ascii="Calibri" w:hAnsi="Calibri" w:cs="Calibri"/>
          <w:bCs/>
        </w:rPr>
        <w:t xml:space="preserve">Wien, am </w:t>
      </w:r>
      <w:r w:rsidR="0034688A" w:rsidRPr="0034688A">
        <w:rPr>
          <w:rFonts w:ascii="Calibri" w:hAnsi="Calibri" w:cs="Calibri"/>
          <w:bCs/>
          <w:u w:val="single"/>
        </w:rPr>
        <w:fldChar w:fldCharType="begin">
          <w:ffData>
            <w:name w:val="Text81"/>
            <w:enabled/>
            <w:calcOnExit w:val="0"/>
            <w:textInput/>
          </w:ffData>
        </w:fldChar>
      </w:r>
      <w:bookmarkStart w:id="81" w:name="Text81"/>
      <w:r w:rsidR="0034688A" w:rsidRPr="0034688A">
        <w:rPr>
          <w:rFonts w:ascii="Calibri" w:hAnsi="Calibri" w:cs="Calibri"/>
          <w:bCs/>
          <w:u w:val="single"/>
        </w:rPr>
        <w:instrText xml:space="preserve"> FORMTEXT </w:instrText>
      </w:r>
      <w:r w:rsidR="0034688A" w:rsidRPr="0034688A">
        <w:rPr>
          <w:rFonts w:ascii="Calibri" w:hAnsi="Calibri" w:cs="Calibri"/>
          <w:bCs/>
          <w:u w:val="single"/>
        </w:rPr>
      </w:r>
      <w:r w:rsidR="0034688A" w:rsidRPr="0034688A">
        <w:rPr>
          <w:rFonts w:ascii="Calibri" w:hAnsi="Calibri" w:cs="Calibri"/>
          <w:bCs/>
          <w:u w:val="single"/>
        </w:rPr>
        <w:fldChar w:fldCharType="separate"/>
      </w:r>
      <w:r w:rsidR="0034688A" w:rsidRPr="0034688A">
        <w:rPr>
          <w:rFonts w:ascii="Calibri" w:hAnsi="Calibri" w:cs="Calibri"/>
          <w:bCs/>
          <w:noProof/>
          <w:u w:val="single"/>
        </w:rPr>
        <w:t> </w:t>
      </w:r>
      <w:r w:rsidR="0034688A" w:rsidRPr="0034688A">
        <w:rPr>
          <w:rFonts w:ascii="Calibri" w:hAnsi="Calibri" w:cs="Calibri"/>
          <w:bCs/>
          <w:noProof/>
          <w:u w:val="single"/>
        </w:rPr>
        <w:t> </w:t>
      </w:r>
      <w:r w:rsidR="0034688A" w:rsidRPr="0034688A">
        <w:rPr>
          <w:rFonts w:ascii="Calibri" w:hAnsi="Calibri" w:cs="Calibri"/>
          <w:bCs/>
          <w:noProof/>
          <w:u w:val="single"/>
        </w:rPr>
        <w:t> </w:t>
      </w:r>
      <w:r w:rsidR="0034688A" w:rsidRPr="0034688A">
        <w:rPr>
          <w:rFonts w:ascii="Calibri" w:hAnsi="Calibri" w:cs="Calibri"/>
          <w:bCs/>
          <w:noProof/>
          <w:u w:val="single"/>
        </w:rPr>
        <w:t> </w:t>
      </w:r>
      <w:r w:rsidR="0034688A" w:rsidRPr="0034688A">
        <w:rPr>
          <w:rFonts w:ascii="Calibri" w:hAnsi="Calibri" w:cs="Calibri"/>
          <w:bCs/>
          <w:noProof/>
          <w:u w:val="single"/>
        </w:rPr>
        <w:t> </w:t>
      </w:r>
      <w:r w:rsidR="0034688A" w:rsidRPr="0034688A">
        <w:rPr>
          <w:rFonts w:ascii="Calibri" w:hAnsi="Calibri" w:cs="Calibri"/>
          <w:bCs/>
          <w:u w:val="single"/>
        </w:rPr>
        <w:fldChar w:fldCharType="end"/>
      </w:r>
      <w:bookmarkEnd w:id="81"/>
      <w:r>
        <w:rPr>
          <w:rFonts w:ascii="Calibri" w:hAnsi="Calibri" w:cs="Calibri"/>
          <w:bCs/>
        </w:rPr>
        <w:t>___________________</w:t>
      </w:r>
    </w:p>
    <w:p w14:paraId="0CAFA358" w14:textId="77777777" w:rsidR="00F8059A" w:rsidRDefault="00F8059A" w:rsidP="00CF072E">
      <w:pPr>
        <w:tabs>
          <w:tab w:val="left" w:pos="550"/>
        </w:tabs>
        <w:spacing w:after="60" w:line="240" w:lineRule="auto"/>
        <w:rPr>
          <w:rFonts w:ascii="Calibri" w:hAnsi="Calibri" w:cs="Calibri"/>
          <w:bCs/>
        </w:rPr>
      </w:pPr>
    </w:p>
    <w:p w14:paraId="267C7DCA" w14:textId="3019078A" w:rsidR="008C3257" w:rsidRDefault="008C3257" w:rsidP="00CF072E">
      <w:pPr>
        <w:tabs>
          <w:tab w:val="left" w:pos="550"/>
        </w:tabs>
        <w:spacing w:after="60" w:line="240" w:lineRule="auto"/>
        <w:rPr>
          <w:rFonts w:ascii="Calibri" w:hAnsi="Calibri" w:cs="Calibri"/>
          <w:bCs/>
        </w:rPr>
      </w:pPr>
    </w:p>
    <w:p w14:paraId="4B42F6CC" w14:textId="77777777" w:rsidR="00F8059A" w:rsidRDefault="00F8059A" w:rsidP="00CF072E">
      <w:pPr>
        <w:tabs>
          <w:tab w:val="left" w:pos="550"/>
        </w:tabs>
        <w:spacing w:after="60" w:line="240" w:lineRule="auto"/>
        <w:rPr>
          <w:rFonts w:ascii="Calibri" w:hAnsi="Calibri" w:cs="Calibri"/>
          <w:bCs/>
        </w:rPr>
      </w:pPr>
    </w:p>
    <w:p w14:paraId="63B9F57E" w14:textId="16ABC17A" w:rsidR="00CC7F20" w:rsidRDefault="00CC7F20" w:rsidP="00CF072E">
      <w:pPr>
        <w:tabs>
          <w:tab w:val="left" w:pos="550"/>
        </w:tabs>
        <w:spacing w:after="60" w:line="240" w:lineRule="auto"/>
        <w:rPr>
          <w:rFonts w:ascii="Calibri" w:hAnsi="Calibri" w:cs="Calibri"/>
          <w:bCs/>
        </w:rPr>
      </w:pPr>
    </w:p>
    <w:tbl>
      <w:tblPr>
        <w:tblStyle w:val="Tabellenraster"/>
        <w:tblW w:w="504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9"/>
        <w:gridCol w:w="1081"/>
        <w:gridCol w:w="4319"/>
      </w:tblGrid>
      <w:tr w:rsidR="00F8059A" w14:paraId="622CDBE4" w14:textId="77777777" w:rsidTr="00F8059A">
        <w:trPr>
          <w:trHeight w:val="315"/>
        </w:trPr>
        <w:tc>
          <w:tcPr>
            <w:tcW w:w="2222" w:type="pct"/>
            <w:tcBorders>
              <w:top w:val="single" w:sz="4" w:space="0" w:color="auto"/>
              <w:left w:val="nil"/>
              <w:bottom w:val="nil"/>
              <w:right w:val="nil"/>
            </w:tcBorders>
            <w:hideMark/>
          </w:tcPr>
          <w:p w14:paraId="7A73E38F" w14:textId="77777777" w:rsidR="00F8059A" w:rsidRDefault="00F8059A">
            <w:pPr>
              <w:tabs>
                <w:tab w:val="left" w:pos="550"/>
              </w:tabs>
              <w:spacing w:before="60"/>
              <w:jc w:val="center"/>
              <w:rPr>
                <w:rFonts w:ascii="Calibri" w:hAnsi="Calibri" w:cs="Calibri"/>
                <w:bCs/>
                <w:lang w:val="de-DE"/>
              </w:rPr>
            </w:pPr>
            <w:r>
              <w:rPr>
                <w:rFonts w:ascii="Calibri" w:hAnsi="Calibri" w:cs="Calibri"/>
                <w:noProof/>
                <w:lang w:val="de-DE"/>
              </w:rPr>
              <w:fldChar w:fldCharType="begin">
                <w:ffData>
                  <w:name w:val=""/>
                  <w:enabled/>
                  <w:calcOnExit w:val="0"/>
                  <w:textInput>
                    <w:default w:val="[Max Mustermann]"/>
                  </w:textInput>
                </w:ffData>
              </w:fldChar>
            </w:r>
            <w:r>
              <w:rPr>
                <w:rFonts w:ascii="Calibri" w:hAnsi="Calibri" w:cs="Calibri"/>
                <w:noProof/>
                <w:lang w:val="de-DE"/>
              </w:rPr>
              <w:instrText xml:space="preserve"> FORMTEXT </w:instrText>
            </w:r>
            <w:r>
              <w:rPr>
                <w:rFonts w:ascii="Calibri" w:hAnsi="Calibri" w:cs="Calibri"/>
                <w:noProof/>
                <w:lang w:val="de-DE"/>
              </w:rPr>
            </w:r>
            <w:r>
              <w:rPr>
                <w:rFonts w:ascii="Calibri" w:hAnsi="Calibri" w:cs="Calibri"/>
                <w:noProof/>
                <w:lang w:val="de-DE"/>
              </w:rPr>
              <w:fldChar w:fldCharType="separate"/>
            </w:r>
            <w:r>
              <w:rPr>
                <w:rFonts w:ascii="Calibri" w:hAnsi="Calibri" w:cs="Calibri"/>
                <w:noProof/>
                <w:lang w:val="de-DE"/>
              </w:rPr>
              <w:t>[Max Mustermann]</w:t>
            </w:r>
            <w:r>
              <w:rPr>
                <w:rFonts w:ascii="Calibri" w:hAnsi="Calibri" w:cs="Calibri"/>
                <w:noProof/>
                <w:lang w:val="de-DE"/>
              </w:rPr>
              <w:fldChar w:fldCharType="end"/>
            </w:r>
          </w:p>
        </w:tc>
        <w:tc>
          <w:tcPr>
            <w:tcW w:w="556" w:type="pct"/>
          </w:tcPr>
          <w:p w14:paraId="4AEDF137" w14:textId="77777777" w:rsidR="00F8059A" w:rsidRDefault="00F8059A">
            <w:pPr>
              <w:tabs>
                <w:tab w:val="left" w:pos="550"/>
              </w:tabs>
              <w:rPr>
                <w:rFonts w:ascii="Calibri" w:hAnsi="Calibri" w:cs="Calibri"/>
                <w:bCs/>
                <w:lang w:val="de-DE"/>
              </w:rPr>
            </w:pPr>
          </w:p>
        </w:tc>
        <w:tc>
          <w:tcPr>
            <w:tcW w:w="2222" w:type="pct"/>
            <w:tcBorders>
              <w:top w:val="single" w:sz="4" w:space="0" w:color="auto"/>
              <w:left w:val="nil"/>
              <w:bottom w:val="nil"/>
              <w:right w:val="nil"/>
            </w:tcBorders>
            <w:vAlign w:val="center"/>
            <w:hideMark/>
          </w:tcPr>
          <w:p w14:paraId="254BA605" w14:textId="77777777" w:rsidR="00F8059A" w:rsidRDefault="00F8059A">
            <w:pPr>
              <w:tabs>
                <w:tab w:val="left" w:pos="550"/>
              </w:tabs>
              <w:spacing w:before="60"/>
              <w:jc w:val="center"/>
              <w:rPr>
                <w:rFonts w:ascii="Calibri" w:hAnsi="Calibri" w:cs="Calibri"/>
                <w:noProof/>
                <w:lang w:val="de-DE"/>
              </w:rPr>
            </w:pPr>
            <w:r>
              <w:rPr>
                <w:rFonts w:ascii="Calibri" w:hAnsi="Calibri" w:cs="Calibri"/>
                <w:noProof/>
                <w:lang w:val="de-DE"/>
              </w:rPr>
              <w:fldChar w:fldCharType="begin">
                <w:ffData>
                  <w:name w:val=""/>
                  <w:enabled/>
                  <w:calcOnExit w:val="0"/>
                  <w:textInput>
                    <w:default w:val="[Max Mustermann]"/>
                  </w:textInput>
                </w:ffData>
              </w:fldChar>
            </w:r>
            <w:r>
              <w:rPr>
                <w:rFonts w:ascii="Calibri" w:hAnsi="Calibri" w:cs="Calibri"/>
                <w:noProof/>
                <w:lang w:val="de-DE"/>
              </w:rPr>
              <w:instrText xml:space="preserve"> FORMTEXT </w:instrText>
            </w:r>
            <w:r>
              <w:rPr>
                <w:rFonts w:ascii="Calibri" w:hAnsi="Calibri" w:cs="Calibri"/>
                <w:noProof/>
                <w:lang w:val="de-DE"/>
              </w:rPr>
            </w:r>
            <w:r>
              <w:rPr>
                <w:rFonts w:ascii="Calibri" w:hAnsi="Calibri" w:cs="Calibri"/>
                <w:noProof/>
                <w:lang w:val="de-DE"/>
              </w:rPr>
              <w:fldChar w:fldCharType="separate"/>
            </w:r>
            <w:r>
              <w:rPr>
                <w:rFonts w:ascii="Calibri" w:hAnsi="Calibri" w:cs="Calibri"/>
                <w:noProof/>
                <w:lang w:val="de-DE"/>
              </w:rPr>
              <w:t>[Max Mustermann]</w:t>
            </w:r>
            <w:r>
              <w:rPr>
                <w:rFonts w:ascii="Calibri" w:hAnsi="Calibri" w:cs="Calibri"/>
                <w:noProof/>
                <w:lang w:val="de-DE"/>
              </w:rPr>
              <w:fldChar w:fldCharType="end"/>
            </w:r>
          </w:p>
        </w:tc>
      </w:tr>
      <w:tr w:rsidR="00F8059A" w14:paraId="7086C339" w14:textId="77777777" w:rsidTr="00F8059A">
        <w:trPr>
          <w:trHeight w:val="875"/>
        </w:trPr>
        <w:tc>
          <w:tcPr>
            <w:tcW w:w="2222" w:type="pct"/>
            <w:hideMark/>
          </w:tcPr>
          <w:p w14:paraId="6DFC9E01" w14:textId="77777777" w:rsidR="00F8059A" w:rsidRDefault="00F8059A">
            <w:pPr>
              <w:spacing w:before="60" w:line="276" w:lineRule="auto"/>
              <w:ind w:left="567" w:hanging="567"/>
              <w:jc w:val="center"/>
              <w:rPr>
                <w:rFonts w:ascii="Calibri" w:hAnsi="Calibri" w:cs="Calibri"/>
                <w:lang w:val="de-DE"/>
              </w:rPr>
            </w:pPr>
            <w:r>
              <w:rPr>
                <w:rFonts w:ascii="Calibri" w:hAnsi="Calibri" w:cs="Calibri"/>
                <w:lang w:val="de-DE"/>
              </w:rPr>
              <w:t>Vizepräsidentin / Vizepräsident</w:t>
            </w:r>
          </w:p>
          <w:p w14:paraId="34640146" w14:textId="77777777" w:rsidR="00F8059A" w:rsidRDefault="00F8059A">
            <w:pPr>
              <w:tabs>
                <w:tab w:val="left" w:pos="550"/>
              </w:tabs>
              <w:jc w:val="center"/>
              <w:rPr>
                <w:rFonts w:ascii="Calibri" w:hAnsi="Calibri" w:cs="Calibri"/>
                <w:bCs/>
                <w:lang w:val="de-DE"/>
              </w:rPr>
            </w:pPr>
            <w:r>
              <w:rPr>
                <w:rFonts w:ascii="Calibri" w:hAnsi="Calibri" w:cs="Calibri"/>
                <w:bCs/>
                <w:lang w:val="de-DE"/>
              </w:rPr>
              <w:t>Kuratorium Fortuna zur Errichtung von Senioren-Wohnanlagen</w:t>
            </w:r>
          </w:p>
          <w:p w14:paraId="0F4686F3" w14:textId="25E7458D" w:rsidR="00F8059A" w:rsidRDefault="00F8059A">
            <w:pPr>
              <w:tabs>
                <w:tab w:val="left" w:pos="550"/>
              </w:tabs>
              <w:jc w:val="center"/>
              <w:rPr>
                <w:rFonts w:ascii="Calibri" w:hAnsi="Calibri" w:cs="Calibri"/>
                <w:bCs/>
                <w:lang w:val="de-DE"/>
              </w:rPr>
            </w:pPr>
          </w:p>
        </w:tc>
        <w:tc>
          <w:tcPr>
            <w:tcW w:w="556" w:type="pct"/>
          </w:tcPr>
          <w:p w14:paraId="1FB3D20D" w14:textId="77777777" w:rsidR="00F8059A" w:rsidRDefault="00F8059A">
            <w:pPr>
              <w:tabs>
                <w:tab w:val="left" w:pos="550"/>
              </w:tabs>
              <w:rPr>
                <w:rFonts w:ascii="Calibri" w:hAnsi="Calibri" w:cs="Calibri"/>
                <w:bCs/>
                <w:lang w:val="de-DE"/>
              </w:rPr>
            </w:pPr>
          </w:p>
        </w:tc>
        <w:tc>
          <w:tcPr>
            <w:tcW w:w="2222" w:type="pct"/>
            <w:hideMark/>
          </w:tcPr>
          <w:p w14:paraId="508DF1EC" w14:textId="77777777" w:rsidR="00F8059A" w:rsidRDefault="00F8059A">
            <w:pPr>
              <w:tabs>
                <w:tab w:val="left" w:pos="550"/>
              </w:tabs>
              <w:jc w:val="center"/>
              <w:rPr>
                <w:rFonts w:ascii="Calibri" w:hAnsi="Calibri" w:cs="Calibri"/>
                <w:bCs/>
                <w:lang w:val="de-DE"/>
              </w:rPr>
            </w:pPr>
            <w:r>
              <w:rPr>
                <w:rFonts w:ascii="Calibri" w:hAnsi="Calibri" w:cs="Calibri"/>
                <w:bCs/>
                <w:lang w:val="de-DE"/>
              </w:rPr>
              <w:t>Bewohnerin / Bewohner</w:t>
            </w:r>
          </w:p>
        </w:tc>
      </w:tr>
      <w:tr w:rsidR="00F8059A" w14:paraId="777761E2" w14:textId="77777777" w:rsidTr="00F8059A">
        <w:trPr>
          <w:trHeight w:val="267"/>
        </w:trPr>
        <w:tc>
          <w:tcPr>
            <w:tcW w:w="2222" w:type="pct"/>
            <w:tcBorders>
              <w:top w:val="nil"/>
              <w:left w:val="nil"/>
              <w:bottom w:val="single" w:sz="4" w:space="0" w:color="auto"/>
              <w:right w:val="nil"/>
            </w:tcBorders>
          </w:tcPr>
          <w:p w14:paraId="372FF04D" w14:textId="77777777" w:rsidR="00F8059A" w:rsidRDefault="00F8059A">
            <w:pPr>
              <w:tabs>
                <w:tab w:val="left" w:pos="550"/>
              </w:tabs>
              <w:rPr>
                <w:rFonts w:ascii="Calibri" w:hAnsi="Calibri" w:cs="Calibri"/>
                <w:bCs/>
                <w:lang w:val="de-DE"/>
              </w:rPr>
            </w:pPr>
          </w:p>
        </w:tc>
        <w:tc>
          <w:tcPr>
            <w:tcW w:w="556" w:type="pct"/>
          </w:tcPr>
          <w:p w14:paraId="45229097" w14:textId="77777777" w:rsidR="00F8059A" w:rsidRDefault="00F8059A">
            <w:pPr>
              <w:tabs>
                <w:tab w:val="left" w:pos="550"/>
              </w:tabs>
              <w:rPr>
                <w:rFonts w:ascii="Calibri" w:hAnsi="Calibri" w:cs="Calibri"/>
                <w:bCs/>
                <w:lang w:val="de-DE"/>
              </w:rPr>
            </w:pPr>
          </w:p>
        </w:tc>
        <w:tc>
          <w:tcPr>
            <w:tcW w:w="2222" w:type="pct"/>
            <w:tcBorders>
              <w:top w:val="nil"/>
              <w:left w:val="nil"/>
              <w:bottom w:val="single" w:sz="4" w:space="0" w:color="auto"/>
              <w:right w:val="nil"/>
            </w:tcBorders>
            <w:vAlign w:val="center"/>
          </w:tcPr>
          <w:p w14:paraId="5A11C9CB" w14:textId="77777777" w:rsidR="00F8059A" w:rsidRDefault="00F8059A">
            <w:pPr>
              <w:tabs>
                <w:tab w:val="left" w:pos="550"/>
              </w:tabs>
              <w:rPr>
                <w:rFonts w:ascii="Calibri" w:hAnsi="Calibri" w:cs="Calibri"/>
                <w:bCs/>
                <w:lang w:val="de-DE"/>
              </w:rPr>
            </w:pPr>
          </w:p>
        </w:tc>
      </w:tr>
      <w:tr w:rsidR="00F8059A" w14:paraId="51269ACE" w14:textId="77777777" w:rsidTr="00F8059A">
        <w:trPr>
          <w:trHeight w:val="352"/>
        </w:trPr>
        <w:tc>
          <w:tcPr>
            <w:tcW w:w="2222" w:type="pct"/>
            <w:tcBorders>
              <w:top w:val="single" w:sz="4" w:space="0" w:color="auto"/>
              <w:left w:val="nil"/>
              <w:bottom w:val="nil"/>
              <w:right w:val="nil"/>
            </w:tcBorders>
            <w:vAlign w:val="center"/>
            <w:hideMark/>
          </w:tcPr>
          <w:p w14:paraId="39F325F2" w14:textId="77777777" w:rsidR="00F8059A" w:rsidRDefault="00F8059A">
            <w:pPr>
              <w:tabs>
                <w:tab w:val="left" w:pos="550"/>
              </w:tabs>
              <w:spacing w:before="60" w:line="276" w:lineRule="auto"/>
              <w:jc w:val="center"/>
              <w:rPr>
                <w:rFonts w:ascii="Calibri" w:hAnsi="Calibri" w:cs="Calibri"/>
                <w:noProof/>
                <w:lang w:val="de-DE"/>
              </w:rPr>
            </w:pPr>
            <w:r>
              <w:rPr>
                <w:rFonts w:ascii="Calibri" w:hAnsi="Calibri" w:cs="Calibri"/>
                <w:noProof/>
                <w:lang w:val="de-DE"/>
              </w:rPr>
              <w:fldChar w:fldCharType="begin">
                <w:ffData>
                  <w:name w:val=""/>
                  <w:enabled/>
                  <w:calcOnExit w:val="0"/>
                  <w:textInput>
                    <w:default w:val="[Max Mustermann]"/>
                  </w:textInput>
                </w:ffData>
              </w:fldChar>
            </w:r>
            <w:r>
              <w:rPr>
                <w:rFonts w:ascii="Calibri" w:hAnsi="Calibri" w:cs="Calibri"/>
                <w:noProof/>
                <w:lang w:val="de-DE"/>
              </w:rPr>
              <w:instrText xml:space="preserve"> FORMTEXT </w:instrText>
            </w:r>
            <w:r>
              <w:rPr>
                <w:rFonts w:ascii="Calibri" w:hAnsi="Calibri" w:cs="Calibri"/>
                <w:noProof/>
                <w:lang w:val="de-DE"/>
              </w:rPr>
            </w:r>
            <w:r>
              <w:rPr>
                <w:rFonts w:ascii="Calibri" w:hAnsi="Calibri" w:cs="Calibri"/>
                <w:noProof/>
                <w:lang w:val="de-DE"/>
              </w:rPr>
              <w:fldChar w:fldCharType="separate"/>
            </w:r>
            <w:r>
              <w:rPr>
                <w:rFonts w:ascii="Calibri" w:hAnsi="Calibri" w:cs="Calibri"/>
                <w:noProof/>
                <w:lang w:val="de-DE"/>
              </w:rPr>
              <w:t>[Max Mustermann]</w:t>
            </w:r>
            <w:r>
              <w:rPr>
                <w:rFonts w:ascii="Calibri" w:hAnsi="Calibri" w:cs="Calibri"/>
                <w:noProof/>
                <w:lang w:val="de-DE"/>
              </w:rPr>
              <w:fldChar w:fldCharType="end"/>
            </w:r>
          </w:p>
        </w:tc>
        <w:tc>
          <w:tcPr>
            <w:tcW w:w="556" w:type="pct"/>
            <w:vAlign w:val="center"/>
          </w:tcPr>
          <w:p w14:paraId="40037EB8" w14:textId="77777777" w:rsidR="00F8059A" w:rsidRDefault="00F8059A">
            <w:pPr>
              <w:tabs>
                <w:tab w:val="left" w:pos="550"/>
              </w:tabs>
              <w:spacing w:line="276" w:lineRule="auto"/>
              <w:jc w:val="center"/>
              <w:rPr>
                <w:rFonts w:ascii="Calibri" w:hAnsi="Calibri" w:cs="Calibri"/>
                <w:bCs/>
                <w:lang w:val="de-DE"/>
              </w:rPr>
            </w:pPr>
          </w:p>
        </w:tc>
        <w:tc>
          <w:tcPr>
            <w:tcW w:w="2222" w:type="pct"/>
            <w:tcBorders>
              <w:top w:val="single" w:sz="4" w:space="0" w:color="auto"/>
              <w:left w:val="nil"/>
              <w:bottom w:val="nil"/>
              <w:right w:val="nil"/>
            </w:tcBorders>
            <w:vAlign w:val="center"/>
            <w:hideMark/>
          </w:tcPr>
          <w:p w14:paraId="61212F76" w14:textId="77777777" w:rsidR="00F8059A" w:rsidRDefault="00F8059A">
            <w:pPr>
              <w:tabs>
                <w:tab w:val="left" w:pos="550"/>
              </w:tabs>
              <w:spacing w:before="60" w:line="276" w:lineRule="auto"/>
              <w:jc w:val="center"/>
              <w:rPr>
                <w:rFonts w:ascii="Calibri" w:hAnsi="Calibri" w:cs="Calibri"/>
                <w:noProof/>
                <w:lang w:val="de-DE"/>
              </w:rPr>
            </w:pPr>
            <w:r>
              <w:rPr>
                <w:rFonts w:ascii="Calibri" w:hAnsi="Calibri" w:cs="Calibri"/>
                <w:noProof/>
                <w:lang w:val="de-DE"/>
              </w:rPr>
              <w:fldChar w:fldCharType="begin">
                <w:ffData>
                  <w:name w:val=""/>
                  <w:enabled/>
                  <w:calcOnExit w:val="0"/>
                  <w:textInput>
                    <w:default w:val="[Max Mustermann]"/>
                  </w:textInput>
                </w:ffData>
              </w:fldChar>
            </w:r>
            <w:r>
              <w:rPr>
                <w:rFonts w:ascii="Calibri" w:hAnsi="Calibri" w:cs="Calibri"/>
                <w:noProof/>
                <w:lang w:val="de-DE"/>
              </w:rPr>
              <w:instrText xml:space="preserve"> FORMTEXT </w:instrText>
            </w:r>
            <w:r>
              <w:rPr>
                <w:rFonts w:ascii="Calibri" w:hAnsi="Calibri" w:cs="Calibri"/>
                <w:noProof/>
                <w:lang w:val="de-DE"/>
              </w:rPr>
            </w:r>
            <w:r>
              <w:rPr>
                <w:rFonts w:ascii="Calibri" w:hAnsi="Calibri" w:cs="Calibri"/>
                <w:noProof/>
                <w:lang w:val="de-DE"/>
              </w:rPr>
              <w:fldChar w:fldCharType="separate"/>
            </w:r>
            <w:r>
              <w:rPr>
                <w:rFonts w:ascii="Calibri" w:hAnsi="Calibri" w:cs="Calibri"/>
                <w:noProof/>
                <w:lang w:val="de-DE"/>
              </w:rPr>
              <w:t>[Max Mustermann]</w:t>
            </w:r>
            <w:r>
              <w:rPr>
                <w:rFonts w:ascii="Calibri" w:hAnsi="Calibri" w:cs="Calibri"/>
                <w:noProof/>
                <w:lang w:val="de-DE"/>
              </w:rPr>
              <w:fldChar w:fldCharType="end"/>
            </w:r>
          </w:p>
        </w:tc>
      </w:tr>
      <w:tr w:rsidR="00F8059A" w14:paraId="532B4B11" w14:textId="77777777" w:rsidTr="00F8059A">
        <w:trPr>
          <w:trHeight w:val="1009"/>
        </w:trPr>
        <w:tc>
          <w:tcPr>
            <w:tcW w:w="2222" w:type="pct"/>
            <w:vAlign w:val="center"/>
            <w:hideMark/>
          </w:tcPr>
          <w:p w14:paraId="510DC1FA" w14:textId="77777777" w:rsidR="00F8059A" w:rsidRDefault="00F8059A">
            <w:pPr>
              <w:spacing w:before="60" w:line="276" w:lineRule="auto"/>
              <w:ind w:left="567" w:hanging="567"/>
              <w:jc w:val="center"/>
              <w:rPr>
                <w:rFonts w:ascii="Calibri" w:hAnsi="Calibri" w:cs="Calibri"/>
                <w:lang w:val="de-DE"/>
              </w:rPr>
            </w:pPr>
            <w:r>
              <w:rPr>
                <w:rFonts w:ascii="Calibri" w:hAnsi="Calibri" w:cs="Calibri"/>
                <w:lang w:val="de-DE"/>
              </w:rPr>
              <w:t>Hausdirektorin / Hausdirektor</w:t>
            </w:r>
          </w:p>
          <w:p w14:paraId="17D7784D" w14:textId="77777777" w:rsidR="00F8059A" w:rsidRDefault="00F8059A">
            <w:pPr>
              <w:spacing w:before="60" w:line="276" w:lineRule="auto"/>
              <w:ind w:left="567" w:hanging="567"/>
              <w:jc w:val="center"/>
              <w:rPr>
                <w:rFonts w:ascii="Calibri" w:hAnsi="Calibri" w:cs="Calibri"/>
                <w:lang w:val="de-DE"/>
              </w:rPr>
            </w:pPr>
            <w:r>
              <w:rPr>
                <w:rFonts w:ascii="Calibri" w:hAnsi="Calibri" w:cs="Calibri"/>
                <w:lang w:val="de-DE"/>
              </w:rPr>
              <w:t>Kuratorium Fortuna zur Errichtung von Senioren-Wohnanlagen</w:t>
            </w:r>
          </w:p>
        </w:tc>
        <w:tc>
          <w:tcPr>
            <w:tcW w:w="556" w:type="pct"/>
            <w:vAlign w:val="center"/>
          </w:tcPr>
          <w:p w14:paraId="402EEBB4" w14:textId="77777777" w:rsidR="00F8059A" w:rsidRDefault="00F8059A">
            <w:pPr>
              <w:tabs>
                <w:tab w:val="left" w:pos="550"/>
              </w:tabs>
              <w:spacing w:line="276" w:lineRule="auto"/>
              <w:jc w:val="center"/>
              <w:rPr>
                <w:rFonts w:ascii="Calibri" w:hAnsi="Calibri" w:cs="Calibri"/>
                <w:bCs/>
                <w:lang w:val="de-DE"/>
              </w:rPr>
            </w:pPr>
          </w:p>
        </w:tc>
        <w:tc>
          <w:tcPr>
            <w:tcW w:w="2222" w:type="pct"/>
            <w:vAlign w:val="center"/>
            <w:hideMark/>
          </w:tcPr>
          <w:p w14:paraId="6315280A" w14:textId="77777777" w:rsidR="00F8059A" w:rsidRDefault="00F8059A">
            <w:pPr>
              <w:spacing w:before="60" w:line="276" w:lineRule="auto"/>
              <w:jc w:val="center"/>
              <w:rPr>
                <w:rFonts w:ascii="Calibri" w:hAnsi="Calibri" w:cs="Calibri"/>
                <w:lang w:val="de-DE"/>
              </w:rPr>
            </w:pPr>
            <w:r>
              <w:rPr>
                <w:rFonts w:ascii="Calibri" w:hAnsi="Calibri" w:cs="Calibri"/>
                <w:lang w:val="de-DE"/>
              </w:rPr>
              <w:t>Geschäftsführerin</w:t>
            </w:r>
          </w:p>
          <w:p w14:paraId="3DADE4B2" w14:textId="77777777" w:rsidR="00F8059A" w:rsidRDefault="00F8059A">
            <w:pPr>
              <w:spacing w:before="60" w:line="276" w:lineRule="auto"/>
              <w:jc w:val="center"/>
              <w:rPr>
                <w:rFonts w:ascii="Calibri" w:hAnsi="Calibri" w:cs="Calibri"/>
                <w:lang w:val="de-DE"/>
              </w:rPr>
            </w:pPr>
            <w:r>
              <w:rPr>
                <w:rFonts w:ascii="Calibri" w:hAnsi="Calibri" w:cs="Calibri"/>
                <w:lang w:val="de-DE"/>
              </w:rPr>
              <w:t>Kuratorium Fortuna zur Errichtung von Senioren-Wohnanlagen</w:t>
            </w:r>
          </w:p>
        </w:tc>
      </w:tr>
    </w:tbl>
    <w:p w14:paraId="149B370D" w14:textId="77777777" w:rsidR="00CC7F20" w:rsidRDefault="00CC7F20" w:rsidP="00F8059A">
      <w:pPr>
        <w:tabs>
          <w:tab w:val="left" w:pos="550"/>
        </w:tabs>
        <w:spacing w:after="60" w:line="276" w:lineRule="auto"/>
        <w:rPr>
          <w:rFonts w:ascii="Calibri" w:hAnsi="Calibri" w:cs="Calibri"/>
          <w:bCs/>
        </w:rPr>
      </w:pPr>
    </w:p>
    <w:sectPr w:rsidR="00CC7F20" w:rsidSect="00F8059A">
      <w:footerReference w:type="default" r:id="rId8"/>
      <w:headerReference w:type="first" r:id="rId9"/>
      <w:footerReference w:type="first" r:id="rId10"/>
      <w:pgSz w:w="11906" w:h="16838"/>
      <w:pgMar w:top="1276" w:right="1134" w:bottom="993" w:left="1134" w:header="709" w:footer="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7D6F35" w16cid:durableId="21956278"/>
  <w16cid:commentId w16cid:paraId="2DD71035" w16cid:durableId="2199FC0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91E70" w14:textId="77777777" w:rsidR="007558F5" w:rsidRDefault="007558F5" w:rsidP="00D47F32">
      <w:r>
        <w:separator/>
      </w:r>
    </w:p>
  </w:endnote>
  <w:endnote w:type="continuationSeparator" w:id="0">
    <w:p w14:paraId="73513C9E" w14:textId="77777777" w:rsidR="007558F5" w:rsidRDefault="007558F5" w:rsidP="00D47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1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992"/>
      <w:gridCol w:w="1908"/>
      <w:gridCol w:w="2011"/>
      <w:gridCol w:w="1495"/>
    </w:tblGrid>
    <w:tr w:rsidR="007558F5" w:rsidRPr="00720EA8" w14:paraId="77A1AAC9" w14:textId="77777777" w:rsidTr="0008651B">
      <w:trPr>
        <w:trHeight w:val="454"/>
        <w:jc w:val="center"/>
      </w:trPr>
      <w:tc>
        <w:tcPr>
          <w:tcW w:w="1687" w:type="pct"/>
          <w:vAlign w:val="center"/>
        </w:tcPr>
        <w:p w14:paraId="30577849" w14:textId="515BA3CF" w:rsidR="007558F5" w:rsidRPr="00F721AB" w:rsidRDefault="007558F5" w:rsidP="00A67785">
          <w:pPr>
            <w:tabs>
              <w:tab w:val="left" w:pos="46"/>
            </w:tabs>
            <w:spacing w:before="60" w:line="247" w:lineRule="auto"/>
            <w:ind w:left="46"/>
            <w:rPr>
              <w:rFonts w:ascii="Calibri" w:hAnsi="Calibri" w:cs="Calibri"/>
              <w:color w:val="171717" w:themeColor="background2" w:themeShade="1A"/>
              <w:sz w:val="20"/>
              <w:szCs w:val="20"/>
            </w:rPr>
          </w:pPr>
          <w:r w:rsidRPr="00F721AB">
            <w:rPr>
              <w:rFonts w:ascii="Calibri" w:hAnsi="Calibri" w:cs="Calibri"/>
              <w:color w:val="171717" w:themeColor="background2" w:themeShade="1A"/>
              <w:sz w:val="20"/>
              <w:szCs w:val="20"/>
            </w:rPr>
            <w:t>Nutzungs</w:t>
          </w:r>
          <w:r>
            <w:rPr>
              <w:rFonts w:ascii="Calibri" w:hAnsi="Calibri" w:cs="Calibri"/>
              <w:color w:val="171717" w:themeColor="background2" w:themeShade="1A"/>
              <w:sz w:val="20"/>
              <w:szCs w:val="20"/>
            </w:rPr>
            <w:t>vereinbarung</w:t>
          </w:r>
          <w:r w:rsidRPr="00F721AB">
            <w:rPr>
              <w:rFonts w:ascii="Calibri" w:hAnsi="Calibri" w:cs="Calibri"/>
              <w:color w:val="171717" w:themeColor="background2" w:themeShade="1A"/>
              <w:sz w:val="20"/>
              <w:szCs w:val="20"/>
            </w:rPr>
            <w:t xml:space="preserve"> Appartement </w:t>
          </w:r>
          <w:r w:rsidRPr="00F721AB">
            <w:rPr>
              <w:rFonts w:ascii="Calibri" w:hAnsi="Calibri" w:cs="Calibri"/>
              <w:color w:val="171717" w:themeColor="background2" w:themeShade="1A"/>
              <w:sz w:val="20"/>
              <w:szCs w:val="20"/>
            </w:rPr>
            <w:br/>
            <w:t>Aktives Wohnen</w:t>
          </w:r>
        </w:p>
      </w:tc>
      <w:tc>
        <w:tcPr>
          <w:tcW w:w="513" w:type="pct"/>
          <w:vAlign w:val="center"/>
        </w:tcPr>
        <w:p w14:paraId="26AE4B35" w14:textId="77777777" w:rsidR="007558F5" w:rsidRPr="00F721AB" w:rsidRDefault="007558F5" w:rsidP="00A67785">
          <w:pPr>
            <w:tabs>
              <w:tab w:val="left" w:pos="284"/>
            </w:tabs>
            <w:spacing w:before="60" w:line="247" w:lineRule="auto"/>
            <w:ind w:left="84" w:hanging="16"/>
            <w:jc w:val="center"/>
            <w:rPr>
              <w:rFonts w:ascii="Calibri" w:hAnsi="Calibri" w:cs="Calibri"/>
              <w:color w:val="171717" w:themeColor="background2" w:themeShade="1A"/>
              <w:sz w:val="20"/>
              <w:szCs w:val="20"/>
            </w:rPr>
          </w:pPr>
          <w:r w:rsidRPr="00F721AB">
            <w:rPr>
              <w:rFonts w:ascii="Calibri" w:hAnsi="Calibri" w:cs="Calibri"/>
              <w:color w:val="171717" w:themeColor="background2" w:themeShade="1A"/>
              <w:sz w:val="20"/>
              <w:szCs w:val="20"/>
            </w:rPr>
            <w:t>VB-01</w:t>
          </w:r>
        </w:p>
      </w:tc>
      <w:tc>
        <w:tcPr>
          <w:tcW w:w="987" w:type="pct"/>
          <w:vAlign w:val="center"/>
        </w:tcPr>
        <w:p w14:paraId="0787FD0F" w14:textId="77777777" w:rsidR="007558F5" w:rsidRPr="00F721AB" w:rsidRDefault="007558F5" w:rsidP="002C7D9E">
          <w:pPr>
            <w:tabs>
              <w:tab w:val="left" w:pos="284"/>
            </w:tabs>
            <w:spacing w:before="60" w:line="247" w:lineRule="auto"/>
            <w:jc w:val="center"/>
            <w:rPr>
              <w:rFonts w:ascii="Calibri" w:hAnsi="Calibri" w:cs="Calibri"/>
              <w:color w:val="171717" w:themeColor="background2" w:themeShade="1A"/>
              <w:sz w:val="20"/>
              <w:szCs w:val="20"/>
            </w:rPr>
          </w:pPr>
          <w:r w:rsidRPr="00F721AB">
            <w:rPr>
              <w:rFonts w:ascii="Calibri" w:hAnsi="Calibri" w:cs="Calibri"/>
              <w:color w:val="171717" w:themeColor="background2" w:themeShade="1A"/>
              <w:sz w:val="20"/>
              <w:szCs w:val="20"/>
            </w:rPr>
            <w:t>VOR-Version 1-2019</w:t>
          </w:r>
        </w:p>
      </w:tc>
      <w:tc>
        <w:tcPr>
          <w:tcW w:w="1040" w:type="pct"/>
          <w:vAlign w:val="center"/>
        </w:tcPr>
        <w:p w14:paraId="0703E2E6" w14:textId="77777777" w:rsidR="007558F5" w:rsidRPr="00F721AB" w:rsidRDefault="007558F5" w:rsidP="002C7D9E">
          <w:pPr>
            <w:tabs>
              <w:tab w:val="left" w:pos="284"/>
            </w:tabs>
            <w:spacing w:before="60" w:line="247" w:lineRule="auto"/>
            <w:jc w:val="center"/>
            <w:rPr>
              <w:rFonts w:ascii="Calibri" w:hAnsi="Calibri" w:cs="Calibri"/>
              <w:color w:val="171717" w:themeColor="background2" w:themeShade="1A"/>
              <w:sz w:val="20"/>
              <w:szCs w:val="20"/>
            </w:rPr>
          </w:pPr>
          <w:r w:rsidRPr="00F721AB">
            <w:rPr>
              <w:rFonts w:ascii="Calibri" w:hAnsi="Calibri" w:cs="Calibri"/>
              <w:color w:val="171717" w:themeColor="background2" w:themeShade="1A"/>
              <w:sz w:val="20"/>
              <w:szCs w:val="20"/>
            </w:rPr>
            <w:t>Kuratorium Fortuna</w:t>
          </w:r>
        </w:p>
      </w:tc>
      <w:tc>
        <w:tcPr>
          <w:tcW w:w="774" w:type="pct"/>
          <w:vAlign w:val="center"/>
        </w:tcPr>
        <w:p w14:paraId="3B2438BE" w14:textId="38843F47" w:rsidR="007558F5" w:rsidRPr="00F721AB" w:rsidRDefault="007558F5" w:rsidP="004E21A5">
          <w:pPr>
            <w:spacing w:before="60" w:line="247" w:lineRule="auto"/>
            <w:jc w:val="center"/>
            <w:rPr>
              <w:rFonts w:ascii="Calibri" w:hAnsi="Calibri" w:cs="Calibri"/>
              <w:color w:val="171717" w:themeColor="background2" w:themeShade="1A"/>
              <w:sz w:val="20"/>
              <w:szCs w:val="20"/>
            </w:rPr>
          </w:pPr>
          <w:r w:rsidRPr="00F721AB">
            <w:rPr>
              <w:rFonts w:ascii="Calibri" w:hAnsi="Calibri" w:cs="Calibri"/>
              <w:color w:val="171717" w:themeColor="background2" w:themeShade="1A"/>
              <w:sz w:val="20"/>
              <w:szCs w:val="20"/>
            </w:rPr>
            <w:t xml:space="preserve">Seite </w:t>
          </w:r>
          <w:r w:rsidRPr="00F721AB">
            <w:rPr>
              <w:rFonts w:ascii="Calibri" w:hAnsi="Calibri" w:cs="Calibri"/>
              <w:color w:val="171717" w:themeColor="background2" w:themeShade="1A"/>
              <w:sz w:val="20"/>
              <w:szCs w:val="20"/>
            </w:rPr>
            <w:fldChar w:fldCharType="begin"/>
          </w:r>
          <w:r w:rsidRPr="00F721AB">
            <w:rPr>
              <w:rFonts w:ascii="Calibri" w:hAnsi="Calibri" w:cs="Calibri"/>
              <w:color w:val="171717" w:themeColor="background2" w:themeShade="1A"/>
              <w:sz w:val="20"/>
              <w:szCs w:val="20"/>
            </w:rPr>
            <w:instrText xml:space="preserve"> PAGE  \* Arabic  \* MERGEFORMAT </w:instrText>
          </w:r>
          <w:r w:rsidRPr="00F721AB">
            <w:rPr>
              <w:rFonts w:ascii="Calibri" w:hAnsi="Calibri" w:cs="Calibri"/>
              <w:color w:val="171717" w:themeColor="background2" w:themeShade="1A"/>
              <w:sz w:val="20"/>
              <w:szCs w:val="20"/>
            </w:rPr>
            <w:fldChar w:fldCharType="separate"/>
          </w:r>
          <w:r w:rsidR="00F93F75">
            <w:rPr>
              <w:rFonts w:ascii="Calibri" w:hAnsi="Calibri" w:cs="Calibri"/>
              <w:noProof/>
              <w:color w:val="171717" w:themeColor="background2" w:themeShade="1A"/>
              <w:sz w:val="20"/>
              <w:szCs w:val="20"/>
            </w:rPr>
            <w:t>23</w:t>
          </w:r>
          <w:r w:rsidRPr="00F721AB">
            <w:rPr>
              <w:rFonts w:ascii="Calibri" w:hAnsi="Calibri" w:cs="Calibri"/>
              <w:color w:val="171717" w:themeColor="background2" w:themeShade="1A"/>
              <w:sz w:val="20"/>
              <w:szCs w:val="20"/>
            </w:rPr>
            <w:fldChar w:fldCharType="end"/>
          </w:r>
          <w:r w:rsidRPr="00F721AB">
            <w:rPr>
              <w:rFonts w:ascii="Calibri" w:hAnsi="Calibri" w:cs="Calibri"/>
              <w:color w:val="171717" w:themeColor="background2" w:themeShade="1A"/>
              <w:sz w:val="20"/>
              <w:szCs w:val="20"/>
            </w:rPr>
            <w:t xml:space="preserve"> von </w:t>
          </w:r>
          <w:r w:rsidRPr="00F721AB">
            <w:rPr>
              <w:rFonts w:ascii="Calibri" w:hAnsi="Calibri" w:cs="Calibri"/>
              <w:color w:val="171717" w:themeColor="background2" w:themeShade="1A"/>
              <w:sz w:val="20"/>
              <w:szCs w:val="20"/>
            </w:rPr>
            <w:fldChar w:fldCharType="begin"/>
          </w:r>
          <w:r w:rsidRPr="00F721AB">
            <w:rPr>
              <w:rFonts w:ascii="Calibri" w:hAnsi="Calibri" w:cs="Calibri"/>
              <w:color w:val="171717" w:themeColor="background2" w:themeShade="1A"/>
              <w:sz w:val="20"/>
              <w:szCs w:val="20"/>
            </w:rPr>
            <w:instrText xml:space="preserve"> NUMPAGES  \* Arabic  \* MERGEFORMAT </w:instrText>
          </w:r>
          <w:r w:rsidRPr="00F721AB">
            <w:rPr>
              <w:rFonts w:ascii="Calibri" w:hAnsi="Calibri" w:cs="Calibri"/>
              <w:color w:val="171717" w:themeColor="background2" w:themeShade="1A"/>
              <w:sz w:val="20"/>
              <w:szCs w:val="20"/>
            </w:rPr>
            <w:fldChar w:fldCharType="separate"/>
          </w:r>
          <w:r w:rsidR="00F93F75">
            <w:rPr>
              <w:rFonts w:ascii="Calibri" w:hAnsi="Calibri" w:cs="Calibri"/>
              <w:noProof/>
              <w:color w:val="171717" w:themeColor="background2" w:themeShade="1A"/>
              <w:sz w:val="20"/>
              <w:szCs w:val="20"/>
            </w:rPr>
            <w:t>23</w:t>
          </w:r>
          <w:r w:rsidRPr="00F721AB">
            <w:rPr>
              <w:rFonts w:ascii="Calibri" w:hAnsi="Calibri" w:cs="Calibri"/>
              <w:color w:val="171717" w:themeColor="background2" w:themeShade="1A"/>
              <w:sz w:val="20"/>
              <w:szCs w:val="20"/>
            </w:rPr>
            <w:fldChar w:fldCharType="end"/>
          </w:r>
        </w:p>
      </w:tc>
    </w:tr>
  </w:tbl>
  <w:p w14:paraId="4833DD72" w14:textId="5B8D9648" w:rsidR="007558F5" w:rsidRDefault="007558F5">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1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992"/>
      <w:gridCol w:w="1908"/>
      <w:gridCol w:w="2011"/>
      <w:gridCol w:w="1495"/>
    </w:tblGrid>
    <w:tr w:rsidR="007558F5" w:rsidRPr="00720EA8" w14:paraId="230D945B" w14:textId="77777777" w:rsidTr="001C7C31">
      <w:trPr>
        <w:trHeight w:val="454"/>
        <w:jc w:val="center"/>
      </w:trPr>
      <w:tc>
        <w:tcPr>
          <w:tcW w:w="1687" w:type="pct"/>
          <w:vAlign w:val="center"/>
        </w:tcPr>
        <w:p w14:paraId="105C8162" w14:textId="77777777" w:rsidR="007558F5" w:rsidRPr="00F721AB" w:rsidRDefault="007558F5" w:rsidP="00AF0D24">
          <w:pPr>
            <w:tabs>
              <w:tab w:val="left" w:pos="46"/>
            </w:tabs>
            <w:spacing w:before="60" w:line="247" w:lineRule="auto"/>
            <w:ind w:left="46"/>
            <w:rPr>
              <w:rFonts w:ascii="Calibri" w:hAnsi="Calibri" w:cs="Calibri"/>
              <w:color w:val="171717" w:themeColor="background2" w:themeShade="1A"/>
              <w:sz w:val="20"/>
              <w:szCs w:val="20"/>
            </w:rPr>
          </w:pPr>
          <w:r w:rsidRPr="00F721AB">
            <w:rPr>
              <w:rFonts w:ascii="Calibri" w:hAnsi="Calibri" w:cs="Calibri"/>
              <w:color w:val="171717" w:themeColor="background2" w:themeShade="1A"/>
              <w:sz w:val="20"/>
              <w:szCs w:val="20"/>
            </w:rPr>
            <w:t>Nutzungs</w:t>
          </w:r>
          <w:r>
            <w:rPr>
              <w:rFonts w:ascii="Calibri" w:hAnsi="Calibri" w:cs="Calibri"/>
              <w:color w:val="171717" w:themeColor="background2" w:themeShade="1A"/>
              <w:sz w:val="20"/>
              <w:szCs w:val="20"/>
            </w:rPr>
            <w:t>vereinbarung</w:t>
          </w:r>
          <w:r w:rsidRPr="00F721AB">
            <w:rPr>
              <w:rFonts w:ascii="Calibri" w:hAnsi="Calibri" w:cs="Calibri"/>
              <w:color w:val="171717" w:themeColor="background2" w:themeShade="1A"/>
              <w:sz w:val="20"/>
              <w:szCs w:val="20"/>
            </w:rPr>
            <w:t xml:space="preserve"> Appartement </w:t>
          </w:r>
          <w:r w:rsidRPr="00F721AB">
            <w:rPr>
              <w:rFonts w:ascii="Calibri" w:hAnsi="Calibri" w:cs="Calibri"/>
              <w:color w:val="171717" w:themeColor="background2" w:themeShade="1A"/>
              <w:sz w:val="20"/>
              <w:szCs w:val="20"/>
            </w:rPr>
            <w:br/>
            <w:t>Aktives Wohnen</w:t>
          </w:r>
        </w:p>
      </w:tc>
      <w:tc>
        <w:tcPr>
          <w:tcW w:w="513" w:type="pct"/>
          <w:vAlign w:val="center"/>
        </w:tcPr>
        <w:p w14:paraId="47DC598E" w14:textId="77777777" w:rsidR="007558F5" w:rsidRPr="00F721AB" w:rsidRDefault="007558F5" w:rsidP="00AF0D24">
          <w:pPr>
            <w:tabs>
              <w:tab w:val="left" w:pos="284"/>
            </w:tabs>
            <w:spacing w:before="60" w:line="247" w:lineRule="auto"/>
            <w:ind w:left="84" w:hanging="16"/>
            <w:jc w:val="center"/>
            <w:rPr>
              <w:rFonts w:ascii="Calibri" w:hAnsi="Calibri" w:cs="Calibri"/>
              <w:color w:val="171717" w:themeColor="background2" w:themeShade="1A"/>
              <w:sz w:val="20"/>
              <w:szCs w:val="20"/>
            </w:rPr>
          </w:pPr>
          <w:r w:rsidRPr="00F721AB">
            <w:rPr>
              <w:rFonts w:ascii="Calibri" w:hAnsi="Calibri" w:cs="Calibri"/>
              <w:color w:val="171717" w:themeColor="background2" w:themeShade="1A"/>
              <w:sz w:val="20"/>
              <w:szCs w:val="20"/>
            </w:rPr>
            <w:t>VB-01</w:t>
          </w:r>
        </w:p>
      </w:tc>
      <w:tc>
        <w:tcPr>
          <w:tcW w:w="987" w:type="pct"/>
          <w:vAlign w:val="center"/>
        </w:tcPr>
        <w:p w14:paraId="6B6464F7" w14:textId="77777777" w:rsidR="007558F5" w:rsidRPr="00F721AB" w:rsidRDefault="007558F5" w:rsidP="00AF0D24">
          <w:pPr>
            <w:tabs>
              <w:tab w:val="left" w:pos="284"/>
            </w:tabs>
            <w:spacing w:before="60" w:line="247" w:lineRule="auto"/>
            <w:jc w:val="center"/>
            <w:rPr>
              <w:rFonts w:ascii="Calibri" w:hAnsi="Calibri" w:cs="Calibri"/>
              <w:color w:val="171717" w:themeColor="background2" w:themeShade="1A"/>
              <w:sz w:val="20"/>
              <w:szCs w:val="20"/>
            </w:rPr>
          </w:pPr>
          <w:r w:rsidRPr="00F721AB">
            <w:rPr>
              <w:rFonts w:ascii="Calibri" w:hAnsi="Calibri" w:cs="Calibri"/>
              <w:color w:val="171717" w:themeColor="background2" w:themeShade="1A"/>
              <w:sz w:val="20"/>
              <w:szCs w:val="20"/>
            </w:rPr>
            <w:t>VOR-Version 1-2019</w:t>
          </w:r>
        </w:p>
      </w:tc>
      <w:tc>
        <w:tcPr>
          <w:tcW w:w="1040" w:type="pct"/>
          <w:vAlign w:val="center"/>
        </w:tcPr>
        <w:p w14:paraId="05824368" w14:textId="77777777" w:rsidR="007558F5" w:rsidRPr="00F721AB" w:rsidRDefault="007558F5" w:rsidP="00AF0D24">
          <w:pPr>
            <w:tabs>
              <w:tab w:val="left" w:pos="284"/>
            </w:tabs>
            <w:spacing w:before="60" w:line="247" w:lineRule="auto"/>
            <w:jc w:val="center"/>
            <w:rPr>
              <w:rFonts w:ascii="Calibri" w:hAnsi="Calibri" w:cs="Calibri"/>
              <w:color w:val="171717" w:themeColor="background2" w:themeShade="1A"/>
              <w:sz w:val="20"/>
              <w:szCs w:val="20"/>
            </w:rPr>
          </w:pPr>
          <w:r w:rsidRPr="00F721AB">
            <w:rPr>
              <w:rFonts w:ascii="Calibri" w:hAnsi="Calibri" w:cs="Calibri"/>
              <w:color w:val="171717" w:themeColor="background2" w:themeShade="1A"/>
              <w:sz w:val="20"/>
              <w:szCs w:val="20"/>
            </w:rPr>
            <w:t>Kuratorium Fortuna</w:t>
          </w:r>
        </w:p>
      </w:tc>
      <w:tc>
        <w:tcPr>
          <w:tcW w:w="774" w:type="pct"/>
          <w:vAlign w:val="center"/>
        </w:tcPr>
        <w:p w14:paraId="7160A101" w14:textId="135BA103" w:rsidR="007558F5" w:rsidRPr="00F721AB" w:rsidRDefault="007558F5" w:rsidP="00AF0D24">
          <w:pPr>
            <w:spacing w:before="60" w:line="247" w:lineRule="auto"/>
            <w:jc w:val="center"/>
            <w:rPr>
              <w:rFonts w:ascii="Calibri" w:hAnsi="Calibri" w:cs="Calibri"/>
              <w:color w:val="171717" w:themeColor="background2" w:themeShade="1A"/>
              <w:sz w:val="20"/>
              <w:szCs w:val="20"/>
            </w:rPr>
          </w:pPr>
          <w:r w:rsidRPr="00F721AB">
            <w:rPr>
              <w:rFonts w:ascii="Calibri" w:hAnsi="Calibri" w:cs="Calibri"/>
              <w:color w:val="171717" w:themeColor="background2" w:themeShade="1A"/>
              <w:sz w:val="20"/>
              <w:szCs w:val="20"/>
            </w:rPr>
            <w:t xml:space="preserve">Seite </w:t>
          </w:r>
          <w:r w:rsidRPr="00F721AB">
            <w:rPr>
              <w:rFonts w:ascii="Calibri" w:hAnsi="Calibri" w:cs="Calibri"/>
              <w:color w:val="171717" w:themeColor="background2" w:themeShade="1A"/>
              <w:sz w:val="20"/>
              <w:szCs w:val="20"/>
            </w:rPr>
            <w:fldChar w:fldCharType="begin"/>
          </w:r>
          <w:r w:rsidRPr="00F721AB">
            <w:rPr>
              <w:rFonts w:ascii="Calibri" w:hAnsi="Calibri" w:cs="Calibri"/>
              <w:color w:val="171717" w:themeColor="background2" w:themeShade="1A"/>
              <w:sz w:val="20"/>
              <w:szCs w:val="20"/>
            </w:rPr>
            <w:instrText xml:space="preserve"> PAGE  \* Arabic  \* MERGEFORMAT </w:instrText>
          </w:r>
          <w:r w:rsidRPr="00F721AB">
            <w:rPr>
              <w:rFonts w:ascii="Calibri" w:hAnsi="Calibri" w:cs="Calibri"/>
              <w:color w:val="171717" w:themeColor="background2" w:themeShade="1A"/>
              <w:sz w:val="20"/>
              <w:szCs w:val="20"/>
            </w:rPr>
            <w:fldChar w:fldCharType="separate"/>
          </w:r>
          <w:r w:rsidR="00F93F75">
            <w:rPr>
              <w:rFonts w:ascii="Calibri" w:hAnsi="Calibri" w:cs="Calibri"/>
              <w:noProof/>
              <w:color w:val="171717" w:themeColor="background2" w:themeShade="1A"/>
              <w:sz w:val="20"/>
              <w:szCs w:val="20"/>
            </w:rPr>
            <w:t>1</w:t>
          </w:r>
          <w:r w:rsidRPr="00F721AB">
            <w:rPr>
              <w:rFonts w:ascii="Calibri" w:hAnsi="Calibri" w:cs="Calibri"/>
              <w:color w:val="171717" w:themeColor="background2" w:themeShade="1A"/>
              <w:sz w:val="20"/>
              <w:szCs w:val="20"/>
            </w:rPr>
            <w:fldChar w:fldCharType="end"/>
          </w:r>
          <w:r w:rsidRPr="00F721AB">
            <w:rPr>
              <w:rFonts w:ascii="Calibri" w:hAnsi="Calibri" w:cs="Calibri"/>
              <w:color w:val="171717" w:themeColor="background2" w:themeShade="1A"/>
              <w:sz w:val="20"/>
              <w:szCs w:val="20"/>
            </w:rPr>
            <w:t xml:space="preserve"> von </w:t>
          </w:r>
          <w:r w:rsidRPr="00F721AB">
            <w:rPr>
              <w:rFonts w:ascii="Calibri" w:hAnsi="Calibri" w:cs="Calibri"/>
              <w:color w:val="171717" w:themeColor="background2" w:themeShade="1A"/>
              <w:sz w:val="20"/>
              <w:szCs w:val="20"/>
            </w:rPr>
            <w:fldChar w:fldCharType="begin"/>
          </w:r>
          <w:r w:rsidRPr="00F721AB">
            <w:rPr>
              <w:rFonts w:ascii="Calibri" w:hAnsi="Calibri" w:cs="Calibri"/>
              <w:color w:val="171717" w:themeColor="background2" w:themeShade="1A"/>
              <w:sz w:val="20"/>
              <w:szCs w:val="20"/>
            </w:rPr>
            <w:instrText xml:space="preserve"> NUMPAGES  \* Arabic  \* MERGEFORMAT </w:instrText>
          </w:r>
          <w:r w:rsidRPr="00F721AB">
            <w:rPr>
              <w:rFonts w:ascii="Calibri" w:hAnsi="Calibri" w:cs="Calibri"/>
              <w:color w:val="171717" w:themeColor="background2" w:themeShade="1A"/>
              <w:sz w:val="20"/>
              <w:szCs w:val="20"/>
            </w:rPr>
            <w:fldChar w:fldCharType="separate"/>
          </w:r>
          <w:r w:rsidR="00F93F75">
            <w:rPr>
              <w:rFonts w:ascii="Calibri" w:hAnsi="Calibri" w:cs="Calibri"/>
              <w:noProof/>
              <w:color w:val="171717" w:themeColor="background2" w:themeShade="1A"/>
              <w:sz w:val="20"/>
              <w:szCs w:val="20"/>
            </w:rPr>
            <w:t>23</w:t>
          </w:r>
          <w:r w:rsidRPr="00F721AB">
            <w:rPr>
              <w:rFonts w:ascii="Calibri" w:hAnsi="Calibri" w:cs="Calibri"/>
              <w:color w:val="171717" w:themeColor="background2" w:themeShade="1A"/>
              <w:sz w:val="20"/>
              <w:szCs w:val="20"/>
            </w:rPr>
            <w:fldChar w:fldCharType="end"/>
          </w:r>
        </w:p>
      </w:tc>
    </w:tr>
  </w:tbl>
  <w:p w14:paraId="1AE7E638" w14:textId="77777777" w:rsidR="007558F5" w:rsidRPr="00AF0D24" w:rsidRDefault="007558F5" w:rsidP="00AF0D24">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3888E" w14:textId="77777777" w:rsidR="007558F5" w:rsidRDefault="007558F5" w:rsidP="00D47F32">
      <w:r>
        <w:separator/>
      </w:r>
    </w:p>
  </w:footnote>
  <w:footnote w:type="continuationSeparator" w:id="0">
    <w:p w14:paraId="0EA56966" w14:textId="77777777" w:rsidR="007558F5" w:rsidRDefault="007558F5" w:rsidP="00D47F32">
      <w:r>
        <w:continuationSeparator/>
      </w:r>
    </w:p>
  </w:footnote>
  <w:footnote w:id="1">
    <w:p w14:paraId="29003A4B" w14:textId="7802C08C" w:rsidR="007558F5" w:rsidRPr="004825E4" w:rsidRDefault="007558F5" w:rsidP="0078765E">
      <w:pPr>
        <w:pStyle w:val="Funotentext"/>
        <w:rPr>
          <w:rFonts w:cstheme="minorHAnsi"/>
          <w:color w:val="538135" w:themeColor="accent6" w:themeShade="BF"/>
        </w:rPr>
      </w:pPr>
      <w:r w:rsidRPr="004825E4">
        <w:rPr>
          <w:rStyle w:val="Funotenzeichen"/>
          <w:rFonts w:eastAsiaTheme="majorEastAsia" w:cstheme="minorHAnsi"/>
        </w:rPr>
        <w:footnoteRef/>
      </w:r>
      <w:r w:rsidRPr="004825E4">
        <w:rPr>
          <w:rFonts w:cstheme="minorHAnsi"/>
        </w:rPr>
        <w:t xml:space="preserve"> Vgl.: Einverständniserklärung der Vertrauensperson(en). </w:t>
      </w:r>
    </w:p>
  </w:footnote>
  <w:footnote w:id="2">
    <w:p w14:paraId="08C9233F" w14:textId="7DD8E339" w:rsidR="007558F5" w:rsidRPr="00C22572" w:rsidRDefault="007558F5">
      <w:pPr>
        <w:pStyle w:val="Funotentext"/>
        <w:rPr>
          <w:lang w:val="de-DE"/>
        </w:rPr>
      </w:pPr>
      <w:r w:rsidRPr="00C22572">
        <w:rPr>
          <w:rStyle w:val="Funotenzeichen"/>
        </w:rPr>
        <w:footnoteRef/>
      </w:r>
      <w:r w:rsidRPr="00C22572">
        <w:t xml:space="preserve"> </w:t>
      </w:r>
      <w:r w:rsidRPr="00C22572">
        <w:rPr>
          <w:lang w:val="de-DE"/>
        </w:rPr>
        <w:t xml:space="preserve">Vgl.: Wiener Wohnbauförderungs- und Wohnhaussanierungsgesetz (WWFSG) 1989, LGBl. Nr. 18/89. </w:t>
      </w:r>
    </w:p>
  </w:footnote>
  <w:footnote w:id="3">
    <w:p w14:paraId="2759CCC1" w14:textId="0491F387" w:rsidR="007558F5" w:rsidRPr="00C22572" w:rsidRDefault="007558F5">
      <w:pPr>
        <w:pStyle w:val="Funotentext"/>
        <w:rPr>
          <w:lang w:val="de-DE"/>
        </w:rPr>
      </w:pPr>
      <w:r w:rsidRPr="00C22572">
        <w:rPr>
          <w:rStyle w:val="Funotenzeichen"/>
        </w:rPr>
        <w:footnoteRef/>
      </w:r>
      <w:r w:rsidRPr="00C22572">
        <w:t xml:space="preserve"> </w:t>
      </w:r>
      <w:r w:rsidRPr="00C22572">
        <w:rPr>
          <w:lang w:val="de-DE"/>
        </w:rPr>
        <w:t>Vgl.: Mietrechtsgesetz (MRG) in der geltenden Fassung.</w:t>
      </w:r>
    </w:p>
  </w:footnote>
  <w:footnote w:id="4">
    <w:p w14:paraId="3B10C9AD" w14:textId="6E383238" w:rsidR="007558F5" w:rsidRPr="00C22572" w:rsidRDefault="007558F5">
      <w:pPr>
        <w:pStyle w:val="Funotentext"/>
        <w:rPr>
          <w:lang w:val="de-DE"/>
        </w:rPr>
      </w:pPr>
      <w:r w:rsidRPr="00C22572">
        <w:rPr>
          <w:rStyle w:val="Funotenzeichen"/>
        </w:rPr>
        <w:footnoteRef/>
      </w:r>
      <w:r w:rsidRPr="00C22572">
        <w:t xml:space="preserve"> </w:t>
      </w:r>
      <w:r w:rsidRPr="00C22572">
        <w:rPr>
          <w:lang w:val="de-DE"/>
        </w:rPr>
        <w:t>Vgl.: § 24 Wohnbauförderungs- und Wohnhaussanierungsgesetz (WWFSG), 1989.</w:t>
      </w:r>
    </w:p>
  </w:footnote>
  <w:footnote w:id="5">
    <w:p w14:paraId="0E15C938" w14:textId="7CEB86AD" w:rsidR="007558F5" w:rsidRPr="00C22572" w:rsidRDefault="007558F5">
      <w:pPr>
        <w:pStyle w:val="Funotentext"/>
        <w:rPr>
          <w:lang w:val="de-DE"/>
        </w:rPr>
      </w:pPr>
      <w:r w:rsidRPr="00C22572">
        <w:rPr>
          <w:rStyle w:val="Funotenzeichen"/>
        </w:rPr>
        <w:footnoteRef/>
      </w:r>
      <w:r w:rsidRPr="00C22572">
        <w:t xml:space="preserve"> </w:t>
      </w:r>
      <w:r w:rsidRPr="00C22572">
        <w:rPr>
          <w:lang w:val="de-DE"/>
        </w:rPr>
        <w:t>Vgl.: Leistungskatalog, Beilage 4 zu dieser Vereinbarung.</w:t>
      </w:r>
    </w:p>
  </w:footnote>
  <w:footnote w:id="6">
    <w:p w14:paraId="74D514E0" w14:textId="320957F4" w:rsidR="007558F5" w:rsidRPr="00E77C78" w:rsidRDefault="007558F5" w:rsidP="00D47F32">
      <w:pPr>
        <w:pStyle w:val="Funotentext"/>
      </w:pPr>
      <w:r w:rsidRPr="00E77C78">
        <w:rPr>
          <w:rStyle w:val="Funotenzeichen"/>
        </w:rPr>
        <w:footnoteRef/>
      </w:r>
      <w:r w:rsidRPr="00E77C78">
        <w:t xml:space="preserve"> Vgl.: Ausstattungsbeschreibung des Appartements/des Reihenhauses, Beilage 1 zu dieser Vereinbarung.</w:t>
      </w:r>
    </w:p>
  </w:footnote>
  <w:footnote w:id="7">
    <w:p w14:paraId="2D8EC3AC" w14:textId="2E52B435" w:rsidR="007558F5" w:rsidRPr="00E77C78" w:rsidRDefault="007558F5" w:rsidP="00D47F32">
      <w:pPr>
        <w:pStyle w:val="Funotentext"/>
      </w:pPr>
      <w:r w:rsidRPr="00E77C78">
        <w:rPr>
          <w:rStyle w:val="Funotenzeichen"/>
        </w:rPr>
        <w:footnoteRef/>
      </w:r>
      <w:r w:rsidRPr="00E77C78">
        <w:t xml:space="preserve"> Vgl.: Entsprechend der gewählten Leistung: Leistungsaufstellung für „Aktives Wohnen“ bzw. Leistungsaufstellung für Reihenhäuser. </w:t>
      </w:r>
    </w:p>
  </w:footnote>
  <w:footnote w:id="8">
    <w:p w14:paraId="58F55F58" w14:textId="1E685674" w:rsidR="007558F5" w:rsidRPr="00E77C78" w:rsidRDefault="007558F5">
      <w:pPr>
        <w:pStyle w:val="Funotentext"/>
        <w:rPr>
          <w:lang w:val="de-DE"/>
        </w:rPr>
      </w:pPr>
      <w:r w:rsidRPr="00E77C78">
        <w:rPr>
          <w:rStyle w:val="Funotenzeichen"/>
        </w:rPr>
        <w:footnoteRef/>
      </w:r>
      <w:r w:rsidRPr="00E77C78">
        <w:t xml:space="preserve"> </w:t>
      </w:r>
      <w:r w:rsidRPr="00E77C78">
        <w:rPr>
          <w:lang w:val="de-DE"/>
        </w:rPr>
        <w:t>Vgl.: Bestandsplan des Appartements/des Reihenhauses, Beilage 2 zu dieser Vereinbarung.</w:t>
      </w:r>
    </w:p>
  </w:footnote>
  <w:footnote w:id="9">
    <w:p w14:paraId="5857A635" w14:textId="23C95544" w:rsidR="007558F5" w:rsidRPr="00E876FB" w:rsidRDefault="007558F5" w:rsidP="00D47F32">
      <w:pPr>
        <w:pStyle w:val="Funotentext"/>
        <w:rPr>
          <w:sz w:val="22"/>
          <w:szCs w:val="22"/>
        </w:rPr>
      </w:pPr>
      <w:r w:rsidRPr="00E77C78">
        <w:rPr>
          <w:rStyle w:val="Funotenzeichen"/>
        </w:rPr>
        <w:footnoteRef/>
      </w:r>
      <w:r w:rsidRPr="00E77C78">
        <w:t xml:space="preserve"> Vgl.: Leistungskatalog, Beilage 4 zu dieser Vereinbarung.</w:t>
      </w:r>
    </w:p>
  </w:footnote>
  <w:footnote w:id="10">
    <w:p w14:paraId="35902708" w14:textId="77777777" w:rsidR="007558F5" w:rsidRPr="00471FC3" w:rsidRDefault="007558F5">
      <w:pPr>
        <w:pStyle w:val="Funotentext"/>
        <w:rPr>
          <w:lang w:val="de-DE"/>
        </w:rPr>
      </w:pPr>
      <w:r>
        <w:rPr>
          <w:rStyle w:val="Funotenzeichen"/>
        </w:rPr>
        <w:footnoteRef/>
      </w:r>
      <w:r>
        <w:t xml:space="preserve"> </w:t>
      </w:r>
      <w:r>
        <w:rPr>
          <w:lang w:val="de-DE"/>
        </w:rPr>
        <w:t>Vgl.: Information gemäß Artikel 13 und 14 Datenschutzgrundverordnung i.d.g.F.</w:t>
      </w:r>
    </w:p>
  </w:footnote>
  <w:footnote w:id="11">
    <w:p w14:paraId="76362755" w14:textId="2FB4C9FD" w:rsidR="007558F5" w:rsidRPr="00F721AB" w:rsidRDefault="007558F5" w:rsidP="002E6B69">
      <w:pPr>
        <w:pStyle w:val="Funotentext"/>
      </w:pPr>
      <w:r w:rsidRPr="00F721AB">
        <w:rPr>
          <w:rStyle w:val="Funotenzeichen"/>
          <w:rFonts w:eastAsiaTheme="majorEastAsia" w:cs="Calibri Light"/>
        </w:rPr>
        <w:footnoteRef/>
      </w:r>
      <w:r w:rsidRPr="00F721AB">
        <w:t xml:space="preserve"> Vgl.: § 27d, Abs. (3), Konsumentenschutzgesetz.</w:t>
      </w:r>
    </w:p>
  </w:footnote>
  <w:footnote w:id="12">
    <w:p w14:paraId="168FE862" w14:textId="45B5C9A6" w:rsidR="007558F5" w:rsidRPr="00A10347" w:rsidRDefault="007558F5">
      <w:pPr>
        <w:pStyle w:val="Funotentext"/>
        <w:rPr>
          <w:lang w:val="de-DE"/>
        </w:rPr>
      </w:pPr>
      <w:r w:rsidRPr="00A10347">
        <w:rPr>
          <w:rStyle w:val="Funotenzeichen"/>
        </w:rPr>
        <w:footnoteRef/>
      </w:r>
      <w:r w:rsidRPr="00A10347">
        <w:t xml:space="preserve"> </w:t>
      </w:r>
      <w:r w:rsidRPr="00A10347">
        <w:rPr>
          <w:lang w:val="de-DE"/>
        </w:rPr>
        <w:t>Vgl.: § 4 Abs. (1) und (2), Wiener Wohn- und Pflegeheimgesetz.</w:t>
      </w:r>
    </w:p>
  </w:footnote>
  <w:footnote w:id="13">
    <w:p w14:paraId="29D2BEDC" w14:textId="212915F7" w:rsidR="007558F5" w:rsidRPr="00A10347" w:rsidRDefault="007558F5" w:rsidP="00A10347">
      <w:pPr>
        <w:pStyle w:val="Funotentext"/>
        <w:tabs>
          <w:tab w:val="left" w:pos="284"/>
        </w:tabs>
        <w:ind w:left="284" w:hanging="284"/>
        <w:rPr>
          <w:lang w:val="de-DE"/>
        </w:rPr>
      </w:pPr>
      <w:r>
        <w:rPr>
          <w:rStyle w:val="Funotenzeichen"/>
        </w:rPr>
        <w:footnoteRef/>
      </w:r>
      <w:r>
        <w:rPr>
          <w:lang w:val="de-DE"/>
        </w:rPr>
        <w:t xml:space="preserve">  </w:t>
      </w:r>
      <w:r>
        <w:rPr>
          <w:lang w:val="de-DE"/>
        </w:rPr>
        <w:tab/>
      </w:r>
      <w:r w:rsidRPr="00A10347">
        <w:rPr>
          <w:lang w:val="de-DE"/>
        </w:rPr>
        <w:t>Vgl.: § 879, Allgemeines Bürgerliches Gesetzbuch (Rechtsbegriff: gegen das Anstands</w:t>
      </w:r>
      <w:r>
        <w:rPr>
          <w:lang w:val="de-DE"/>
        </w:rPr>
        <w:t xml:space="preserve">gefühl aller billig und gerecht </w:t>
      </w:r>
      <w:r w:rsidRPr="00A10347">
        <w:rPr>
          <w:lang w:val="de-DE"/>
        </w:rPr>
        <w:t>Denkenden).</w:t>
      </w:r>
    </w:p>
  </w:footnote>
  <w:footnote w:id="14">
    <w:p w14:paraId="14F0CDCC" w14:textId="0F405061" w:rsidR="007558F5" w:rsidRPr="00F721AB" w:rsidRDefault="007558F5" w:rsidP="00D47F32">
      <w:pPr>
        <w:pStyle w:val="Funotentext"/>
      </w:pPr>
      <w:r w:rsidRPr="00F721AB">
        <w:rPr>
          <w:rStyle w:val="Funotenzeichen"/>
          <w:rFonts w:ascii="Calibri" w:hAnsi="Calibri"/>
        </w:rPr>
        <w:footnoteRef/>
      </w:r>
      <w:r w:rsidRPr="00F721AB">
        <w:t xml:space="preserve"> Vgl.: Wiener Wohnbauförderungs- und Wohnhaussanierungsgesetz (WWFSG), 1989, LGBl. 18/89. </w:t>
      </w:r>
    </w:p>
  </w:footnote>
  <w:footnote w:id="15">
    <w:p w14:paraId="7513D6B6" w14:textId="31585E19" w:rsidR="007558F5" w:rsidRPr="00AC1261" w:rsidRDefault="007558F5" w:rsidP="00D47F32">
      <w:pPr>
        <w:pStyle w:val="Funotentext"/>
        <w:rPr>
          <w:sz w:val="22"/>
          <w:szCs w:val="22"/>
        </w:rPr>
      </w:pPr>
      <w:r w:rsidRPr="00F721AB">
        <w:rPr>
          <w:rStyle w:val="Funotenzeichen"/>
          <w:rFonts w:cs="Arial"/>
        </w:rPr>
        <w:footnoteRef/>
      </w:r>
      <w:r w:rsidRPr="00F721AB">
        <w:t xml:space="preserve"> Vgl.: § 17 Wohnungsgemeinnützigkeitsgesetz (WGG) und § 69 WWFSG.</w:t>
      </w:r>
      <w:r w:rsidRPr="00AC1261">
        <w:rPr>
          <w:sz w:val="22"/>
          <w:szCs w:val="22"/>
        </w:rPr>
        <w:t xml:space="preserve"> </w:t>
      </w:r>
    </w:p>
  </w:footnote>
  <w:footnote w:id="16">
    <w:p w14:paraId="1520E886" w14:textId="0CFA702F" w:rsidR="007558F5" w:rsidRPr="00F721AB" w:rsidRDefault="007558F5" w:rsidP="00D47F32">
      <w:pPr>
        <w:pStyle w:val="Funotentext"/>
      </w:pPr>
      <w:r w:rsidRPr="00F721AB">
        <w:rPr>
          <w:rStyle w:val="Funotenzeichen"/>
          <w:rFonts w:ascii="Calibri" w:hAnsi="Calibri"/>
        </w:rPr>
        <w:footnoteRef/>
      </w:r>
      <w:r w:rsidRPr="00F721AB">
        <w:t xml:space="preserve"> Vgl.: § 27g Konsumentenschutzgesetz.</w:t>
      </w:r>
    </w:p>
  </w:footnote>
  <w:footnote w:id="17">
    <w:p w14:paraId="2A851F71" w14:textId="06BC92EA" w:rsidR="007558F5" w:rsidRPr="00F721AB" w:rsidRDefault="007558F5">
      <w:pPr>
        <w:pStyle w:val="Funotentext"/>
        <w:rPr>
          <w:lang w:val="de-DE"/>
        </w:rPr>
      </w:pPr>
      <w:r w:rsidRPr="00F721AB">
        <w:rPr>
          <w:rStyle w:val="Funotenzeichen"/>
        </w:rPr>
        <w:footnoteRef/>
      </w:r>
      <w:r w:rsidRPr="00F721AB">
        <w:t xml:space="preserve"> </w:t>
      </w:r>
      <w:r w:rsidRPr="00F721AB">
        <w:rPr>
          <w:lang w:val="de-DE"/>
        </w:rPr>
        <w:t>Vgl.: Leistungskatalog, Beilage 4 zu dieser Vereinbarung.</w:t>
      </w:r>
    </w:p>
  </w:footnote>
  <w:footnote w:id="18">
    <w:p w14:paraId="501405D2" w14:textId="0B5CC3FF" w:rsidR="007558F5" w:rsidRPr="003F571F" w:rsidRDefault="007558F5" w:rsidP="00D47F32">
      <w:pPr>
        <w:pStyle w:val="Funotentext"/>
        <w:rPr>
          <w:sz w:val="22"/>
          <w:szCs w:val="22"/>
        </w:rPr>
      </w:pPr>
      <w:r w:rsidRPr="00F721AB">
        <w:rPr>
          <w:rStyle w:val="Funotenzeichen"/>
          <w:rFonts w:ascii="Calibri" w:hAnsi="Calibri"/>
        </w:rPr>
        <w:footnoteRef/>
      </w:r>
      <w:r w:rsidRPr="00F721AB">
        <w:t xml:space="preserve"> Vgl.: § 27d Abs (1) Z 6, Konsumentenschutzgesetz.</w:t>
      </w:r>
    </w:p>
  </w:footnote>
  <w:footnote w:id="19">
    <w:p w14:paraId="2B3025FA" w14:textId="1B8E4A49" w:rsidR="007558F5" w:rsidRPr="00F721AB" w:rsidRDefault="007558F5">
      <w:pPr>
        <w:pStyle w:val="Funotentext"/>
        <w:rPr>
          <w:lang w:val="de-DE"/>
        </w:rPr>
      </w:pPr>
      <w:r w:rsidRPr="00F721AB">
        <w:rPr>
          <w:rStyle w:val="Funotenzeichen"/>
        </w:rPr>
        <w:footnoteRef/>
      </w:r>
      <w:r w:rsidRPr="00F721AB">
        <w:t xml:space="preserve"> </w:t>
      </w:r>
      <w:r w:rsidRPr="00F721AB">
        <w:rPr>
          <w:lang w:val="de-DE"/>
        </w:rPr>
        <w:t>Vgl.: Stationäres Wohnen, Punkt 7 der vorliegenden Vereinbarung.</w:t>
      </w:r>
    </w:p>
  </w:footnote>
  <w:footnote w:id="20">
    <w:p w14:paraId="712DB5BE" w14:textId="312700B7" w:rsidR="007558F5" w:rsidRPr="0034163D" w:rsidRDefault="007558F5" w:rsidP="00D47F32">
      <w:pPr>
        <w:pStyle w:val="StandardmitAbsatzabstand"/>
        <w:rPr>
          <w:rFonts w:asciiTheme="minorHAnsi" w:hAnsiTheme="minorHAnsi" w:cstheme="minorHAnsi"/>
          <w:sz w:val="20"/>
        </w:rPr>
      </w:pPr>
      <w:r w:rsidRPr="0034163D">
        <w:rPr>
          <w:rStyle w:val="Funotenzeichen"/>
          <w:rFonts w:asciiTheme="minorHAnsi" w:eastAsiaTheme="majorEastAsia" w:hAnsiTheme="minorHAnsi" w:cstheme="minorHAnsi"/>
          <w:sz w:val="20"/>
        </w:rPr>
        <w:footnoteRef/>
      </w:r>
      <w:r>
        <w:rPr>
          <w:rFonts w:asciiTheme="minorHAnsi" w:hAnsiTheme="minorHAnsi" w:cstheme="minorHAnsi"/>
          <w:sz w:val="20"/>
        </w:rPr>
        <w:t xml:space="preserve"> gesetzliche </w:t>
      </w:r>
      <w:r w:rsidRPr="0034163D">
        <w:rPr>
          <w:rFonts w:asciiTheme="minorHAnsi" w:hAnsiTheme="minorHAnsi" w:cstheme="minorHAnsi"/>
          <w:sz w:val="20"/>
          <w:lang w:val="de-DE"/>
        </w:rPr>
        <w:t xml:space="preserve">oder kollektivvertragliche Änderungen, die für das Kuratorium Fortuna zwingend zur Folge haben, dass für die Erhaltung und den Betrieb der Senioren-Wohnanlagen höhere oder geringere Kosten aufgewendet werden müssen. </w:t>
      </w:r>
    </w:p>
  </w:footnote>
  <w:footnote w:id="21">
    <w:p w14:paraId="01A236A2" w14:textId="0020BE7E" w:rsidR="007558F5" w:rsidRPr="003F571F" w:rsidRDefault="007558F5">
      <w:pPr>
        <w:pStyle w:val="Funotentext"/>
        <w:rPr>
          <w:sz w:val="22"/>
          <w:szCs w:val="22"/>
          <w:lang w:val="de-DE"/>
        </w:rPr>
      </w:pPr>
      <w:r w:rsidRPr="0034163D">
        <w:rPr>
          <w:rStyle w:val="Funotenzeichen"/>
        </w:rPr>
        <w:footnoteRef/>
      </w:r>
      <w:r w:rsidRPr="0034163D">
        <w:t xml:space="preserve"> </w:t>
      </w:r>
      <w:r w:rsidRPr="0034163D">
        <w:rPr>
          <w:lang w:val="de-DE"/>
        </w:rPr>
        <w:t>Vgl.: § 27f, Konsumentenschutzgesetz.</w:t>
      </w:r>
    </w:p>
  </w:footnote>
  <w:footnote w:id="22">
    <w:p w14:paraId="47169B06" w14:textId="5AA69C0D" w:rsidR="007558F5" w:rsidRPr="00F721AB" w:rsidRDefault="007558F5" w:rsidP="001A145B">
      <w:pPr>
        <w:pStyle w:val="Funotentext"/>
      </w:pPr>
      <w:r w:rsidRPr="00F721AB">
        <w:rPr>
          <w:rStyle w:val="Funotenzeichen"/>
        </w:rPr>
        <w:footnoteRef/>
      </w:r>
      <w:r w:rsidRPr="00F721AB">
        <w:t xml:space="preserve"> Vgl.: Punkt 1 (Präambel), Abs 8, b-f dieser Vereinbarung. </w:t>
      </w:r>
    </w:p>
  </w:footnote>
  <w:footnote w:id="23">
    <w:p w14:paraId="49461B88" w14:textId="13859484" w:rsidR="007558F5" w:rsidRPr="003F571F" w:rsidRDefault="007558F5">
      <w:pPr>
        <w:pStyle w:val="Funotentext"/>
        <w:rPr>
          <w:sz w:val="22"/>
          <w:szCs w:val="22"/>
          <w:lang w:val="de-DE"/>
        </w:rPr>
      </w:pPr>
      <w:r w:rsidRPr="00F721AB">
        <w:rPr>
          <w:rStyle w:val="Funotenzeichen"/>
        </w:rPr>
        <w:footnoteRef/>
      </w:r>
      <w:r w:rsidRPr="00F721AB">
        <w:t xml:space="preserve"> </w:t>
      </w:r>
      <w:r w:rsidR="00725849">
        <w:rPr>
          <w:lang w:val="de-DE"/>
        </w:rPr>
        <w:t>Vgl.: aktuelle</w:t>
      </w:r>
      <w:r w:rsidR="00725849">
        <w:t>s Preis- und Leistungsverzeichnis der Einrichtung</w:t>
      </w:r>
      <w:r w:rsidRPr="00F721AB">
        <w:rPr>
          <w:lang w:val="de-DE"/>
        </w:rPr>
        <w:t>, Beilage 5 zu dieser Vereinbarung.</w:t>
      </w:r>
    </w:p>
  </w:footnote>
  <w:footnote w:id="24">
    <w:p w14:paraId="219B1A5B" w14:textId="4916F13C" w:rsidR="007558F5" w:rsidRPr="00A73498" w:rsidRDefault="007558F5">
      <w:pPr>
        <w:pStyle w:val="Funotentext"/>
        <w:rPr>
          <w:lang w:val="de-DE"/>
        </w:rPr>
      </w:pPr>
      <w:r>
        <w:rPr>
          <w:rStyle w:val="Funotenzeichen"/>
        </w:rPr>
        <w:footnoteRef/>
      </w:r>
      <w:r>
        <w:t xml:space="preserve"> </w:t>
      </w:r>
      <w:r>
        <w:rPr>
          <w:lang w:val="de-DE"/>
        </w:rPr>
        <w:t>Vgl.: § 27i Heimvertragsgesetz.</w:t>
      </w:r>
    </w:p>
  </w:footnote>
  <w:footnote w:id="25">
    <w:p w14:paraId="564EE8C1" w14:textId="77777777" w:rsidR="007558F5" w:rsidRPr="00F721AB" w:rsidRDefault="007558F5" w:rsidP="00893127">
      <w:pPr>
        <w:pStyle w:val="Funotentext"/>
        <w:rPr>
          <w:rFonts w:ascii="Calibri" w:hAnsi="Calibri"/>
        </w:rPr>
      </w:pPr>
      <w:r w:rsidRPr="00F721AB">
        <w:rPr>
          <w:rStyle w:val="Funotenzeichen"/>
          <w:rFonts w:ascii="Calibri" w:hAnsi="Calibri"/>
        </w:rPr>
        <w:footnoteRef/>
      </w:r>
      <w:r w:rsidRPr="00F721AB">
        <w:rPr>
          <w:rFonts w:ascii="Calibri" w:hAnsi="Calibri"/>
        </w:rPr>
        <w:t xml:space="preserve"> Vgl.: Punkt 5 dieser Vereinbarung </w:t>
      </w:r>
    </w:p>
  </w:footnote>
  <w:footnote w:id="26">
    <w:p w14:paraId="2C4409D5" w14:textId="2FCB8221" w:rsidR="007558F5" w:rsidRPr="00F721AB" w:rsidRDefault="007558F5" w:rsidP="00893127">
      <w:pPr>
        <w:pStyle w:val="Funotentext"/>
        <w:rPr>
          <w:rFonts w:ascii="Calibri" w:hAnsi="Calibri"/>
        </w:rPr>
      </w:pPr>
      <w:r w:rsidRPr="00F721AB">
        <w:rPr>
          <w:rStyle w:val="Funotenzeichen"/>
          <w:rFonts w:ascii="Calibri" w:hAnsi="Calibri"/>
        </w:rPr>
        <w:footnoteRef/>
      </w:r>
      <w:r w:rsidRPr="00F721AB">
        <w:rPr>
          <w:rFonts w:ascii="Calibri" w:hAnsi="Calibri"/>
        </w:rPr>
        <w:t xml:space="preserve"> Vgl.: Hausordnung, Beilage 6 zu dieser Vereinbarung.</w:t>
      </w:r>
    </w:p>
  </w:footnote>
  <w:footnote w:id="27">
    <w:p w14:paraId="493A026D" w14:textId="2D4BE768" w:rsidR="007558F5" w:rsidRPr="003F571F" w:rsidRDefault="007558F5" w:rsidP="00893127">
      <w:pPr>
        <w:pStyle w:val="Funotentext"/>
        <w:rPr>
          <w:rFonts w:ascii="Calibri" w:hAnsi="Calibri"/>
          <w:sz w:val="22"/>
          <w:szCs w:val="22"/>
        </w:rPr>
      </w:pPr>
      <w:r w:rsidRPr="00F721AB">
        <w:rPr>
          <w:rStyle w:val="Funotenzeichen"/>
          <w:rFonts w:ascii="Calibri" w:hAnsi="Calibri"/>
        </w:rPr>
        <w:footnoteRef/>
      </w:r>
      <w:r w:rsidRPr="00F721AB">
        <w:rPr>
          <w:rFonts w:ascii="Calibri" w:hAnsi="Calibri"/>
        </w:rPr>
        <w:t xml:space="preserve"> Vgl.: Brandschutzordnung für Bewohner, Beilage 9 zu dieser Vereinbarung.</w:t>
      </w:r>
    </w:p>
  </w:footnote>
  <w:footnote w:id="28">
    <w:p w14:paraId="517BE577" w14:textId="2C07915C" w:rsidR="007558F5" w:rsidRPr="00F721AB" w:rsidRDefault="007558F5" w:rsidP="00EE7D87">
      <w:pPr>
        <w:pStyle w:val="Funotentext"/>
        <w:rPr>
          <w:rFonts w:ascii="Calibri" w:hAnsi="Calibri" w:cs="Calibri"/>
        </w:rPr>
      </w:pPr>
      <w:r w:rsidRPr="00F721AB">
        <w:rPr>
          <w:rStyle w:val="Funotenzeichen"/>
          <w:rFonts w:ascii="Calibri" w:hAnsi="Calibri" w:cs="Calibri"/>
        </w:rPr>
        <w:footnoteRef/>
      </w:r>
      <w:r w:rsidRPr="00F721AB">
        <w:rPr>
          <w:rFonts w:ascii="Calibri" w:hAnsi="Calibri" w:cs="Calibri"/>
        </w:rPr>
        <w:t xml:space="preserve"> Vgl.: § 8 Wiener Wohn- und Pflegeheimgesetz, Heimordnung. </w:t>
      </w:r>
    </w:p>
  </w:footnote>
  <w:footnote w:id="29">
    <w:p w14:paraId="191EE637" w14:textId="39605236" w:rsidR="007558F5" w:rsidRPr="003F571F" w:rsidRDefault="007558F5" w:rsidP="00EE7D87">
      <w:pPr>
        <w:pStyle w:val="Funotentext"/>
        <w:rPr>
          <w:rFonts w:ascii="Calibri" w:hAnsi="Calibri" w:cs="Calibri"/>
          <w:sz w:val="22"/>
          <w:szCs w:val="22"/>
        </w:rPr>
      </w:pPr>
      <w:r w:rsidRPr="00F721AB">
        <w:rPr>
          <w:rStyle w:val="Funotenzeichen"/>
          <w:rFonts w:ascii="Calibri" w:hAnsi="Calibri" w:cs="Calibri"/>
        </w:rPr>
        <w:footnoteRef/>
      </w:r>
      <w:r w:rsidRPr="00F721AB">
        <w:rPr>
          <w:rFonts w:ascii="Calibri" w:hAnsi="Calibri" w:cs="Calibri"/>
        </w:rPr>
        <w:t xml:space="preserve"> Vgl.: § 15 Abs (3), Wiener Wohn- und Pflegeheimgesetz.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B0BDF" w14:textId="77777777" w:rsidR="007558F5" w:rsidRDefault="007558F5" w:rsidP="00F25921">
    <w:r>
      <w:ptab w:relativeTo="margin" w:alignment="right" w:leader="none"/>
    </w:r>
    <w:r>
      <w:rPr>
        <w:noProof/>
        <w:color w:val="44546A" w:themeColor="text2"/>
        <w:sz w:val="28"/>
        <w:szCs w:val="28"/>
        <w:lang w:val="de-DE"/>
      </w:rPr>
      <w:drawing>
        <wp:inline distT="0" distB="0" distL="0" distR="0" wp14:anchorId="184CD0C7" wp14:editId="55F22E32">
          <wp:extent cx="1634616" cy="590550"/>
          <wp:effectExtent l="0" t="0" r="3810" b="0"/>
          <wp:docPr id="8" name="Grafik 8" descr="U:\Logo\Logo 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Logo\Logo ne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226" cy="594022"/>
                  </a:xfrm>
                  <a:prstGeom prst="rect">
                    <a:avLst/>
                  </a:prstGeom>
                  <a:noFill/>
                  <a:ln>
                    <a:noFill/>
                  </a:ln>
                </pic:spPr>
              </pic:pic>
            </a:graphicData>
          </a:graphic>
        </wp:inline>
      </w:drawing>
    </w:r>
  </w:p>
  <w:p w14:paraId="7E239F2C" w14:textId="6C2725A2" w:rsidR="007558F5" w:rsidRDefault="007558F5" w:rsidP="00F25921">
    <w:pPr>
      <w:pStyle w:val="Kopfzeile"/>
    </w:pPr>
  </w:p>
  <w:p w14:paraId="379E684D" w14:textId="77777777" w:rsidR="007558F5" w:rsidRPr="00D27A9D" w:rsidRDefault="007558F5" w:rsidP="00F25921">
    <w:pPr>
      <w:pStyle w:val="Kopfzeile"/>
      <w:shd w:val="clear" w:color="auto" w:fill="D9D9D9" w:themeFill="background1" w:themeFillShade="D9"/>
      <w:jc w:val="right"/>
      <w:rPr>
        <w:b/>
        <w:color w:val="262626" w:themeColor="text1" w:themeTint="D9"/>
        <w:sz w:val="10"/>
        <w:szCs w:val="10"/>
      </w:rPr>
    </w:pPr>
  </w:p>
  <w:p w14:paraId="53141BA0" w14:textId="77777777" w:rsidR="007558F5" w:rsidRPr="00113690" w:rsidRDefault="007558F5" w:rsidP="00F25921">
    <w:pPr>
      <w:pStyle w:val="Kopfzeile"/>
      <w:shd w:val="clear" w:color="auto" w:fill="FFFFFF" w:themeFill="background1"/>
      <w:jc w:val="right"/>
      <w:rPr>
        <w:color w:val="262626" w:themeColor="text1" w:themeTint="D9"/>
        <w:sz w:val="4"/>
        <w:szCs w:val="4"/>
      </w:rPr>
    </w:pPr>
  </w:p>
  <w:p w14:paraId="4574B82B" w14:textId="4D10433D" w:rsidR="007558F5" w:rsidRPr="005C6C4A" w:rsidRDefault="007558F5" w:rsidP="00454DD0">
    <w:pPr>
      <w:tabs>
        <w:tab w:val="left" w:pos="6236"/>
        <w:tab w:val="right" w:pos="9638"/>
      </w:tabs>
      <w:spacing w:after="200" w:line="276" w:lineRule="auto"/>
      <w:rPr>
        <w:rFonts w:ascii="Calibri Light" w:eastAsiaTheme="minorHAnsi" w:hAnsi="Calibri Light" w:cs="Arial"/>
        <w:b/>
        <w:sz w:val="28"/>
        <w:szCs w:val="28"/>
        <w:lang w:eastAsia="en-US"/>
      </w:rPr>
    </w:pPr>
    <w:r>
      <w:rPr>
        <w:rFonts w:ascii="Calibri Light" w:eastAsiaTheme="minorHAnsi" w:hAnsi="Calibri Light" w:cs="Arial"/>
        <w:b/>
        <w:sz w:val="28"/>
        <w:szCs w:val="28"/>
        <w:lang w:eastAsia="en-US"/>
      </w:rPr>
      <w:tab/>
    </w:r>
    <w:r>
      <w:rPr>
        <w:rFonts w:ascii="Calibri Light" w:eastAsiaTheme="minorHAnsi" w:hAnsi="Calibri Light" w:cs="Arial"/>
        <w:b/>
        <w:sz w:val="28"/>
        <w:szCs w:val="28"/>
        <w:lang w:eastAsia="en-US"/>
      </w:rPr>
      <w:tab/>
      <w:t>Vertrag / VB01</w:t>
    </w:r>
  </w:p>
  <w:p w14:paraId="29CA2ACE" w14:textId="1E3F80FA" w:rsidR="007558F5" w:rsidRPr="005C6C4A" w:rsidRDefault="007558F5" w:rsidP="00F25921">
    <w:pPr>
      <w:pStyle w:val="Kopfzeile"/>
      <w:shd w:val="clear" w:color="auto" w:fill="FFFFFF" w:themeFill="background1"/>
      <w:spacing w:after="60"/>
      <w:jc w:val="right"/>
      <w:rPr>
        <w:rFonts w:eastAsiaTheme="minorHAnsi"/>
        <w:b/>
        <w:sz w:val="28"/>
        <w:szCs w:val="28"/>
        <w:lang w:eastAsia="en-US"/>
      </w:rPr>
    </w:pPr>
    <w:r>
      <w:rPr>
        <w:rFonts w:eastAsiaTheme="minorHAnsi"/>
        <w:b/>
        <w:sz w:val="28"/>
        <w:szCs w:val="28"/>
        <w:lang w:eastAsia="en-US"/>
      </w:rPr>
      <w:t>NUTZUNGSVEREINBARUNG APPARTEMENT</w:t>
    </w:r>
    <w:r w:rsidR="002542FC">
      <w:rPr>
        <w:rFonts w:eastAsiaTheme="minorHAnsi"/>
        <w:b/>
        <w:sz w:val="28"/>
        <w:szCs w:val="28"/>
        <w:lang w:eastAsia="en-US"/>
      </w:rPr>
      <w:t>/REIHENHAUS</w:t>
    </w:r>
    <w:r>
      <w:rPr>
        <w:rFonts w:eastAsiaTheme="minorHAnsi"/>
        <w:b/>
        <w:sz w:val="28"/>
        <w:szCs w:val="28"/>
        <w:lang w:eastAsia="en-US"/>
      </w:rPr>
      <w:t xml:space="preserve"> – AKTIVES WOHNEN</w:t>
    </w:r>
  </w:p>
  <w:p w14:paraId="4BD8EADD" w14:textId="77777777" w:rsidR="007558F5" w:rsidRPr="0018473A" w:rsidRDefault="007558F5" w:rsidP="00F25921">
    <w:pPr>
      <w:pStyle w:val="Kopfzeile"/>
      <w:shd w:val="clear" w:color="auto" w:fill="D9D9D9" w:themeFill="background1" w:themeFillShade="D9"/>
      <w:jc w:val="right"/>
      <w:rPr>
        <w:b/>
        <w:sz w:val="10"/>
        <w:szCs w:val="10"/>
      </w:rPr>
    </w:pPr>
  </w:p>
  <w:p w14:paraId="45C79679" w14:textId="382B36F8" w:rsidR="007558F5" w:rsidRDefault="007558F5">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6AE2"/>
    <w:multiLevelType w:val="hybridMultilevel"/>
    <w:tmpl w:val="780CD61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08A5FA3"/>
    <w:multiLevelType w:val="hybridMultilevel"/>
    <w:tmpl w:val="56AED5D6"/>
    <w:lvl w:ilvl="0" w:tplc="0C070017">
      <w:start w:val="1"/>
      <w:numFmt w:val="lowerLetter"/>
      <w:lvlText w:val="%1)"/>
      <w:lvlJc w:val="left"/>
      <w:pPr>
        <w:ind w:left="927" w:hanging="360"/>
      </w:pPr>
    </w:lvl>
    <w:lvl w:ilvl="1" w:tplc="E42AD24A">
      <w:start w:val="1"/>
      <w:numFmt w:val="lowerLetter"/>
      <w:lvlText w:val="%2)"/>
      <w:lvlJc w:val="left"/>
      <w:pPr>
        <w:ind w:left="1647" w:hanging="360"/>
      </w:pPr>
      <w:rPr>
        <w:rFonts w:hint="default"/>
      </w:rPr>
    </w:lvl>
    <w:lvl w:ilvl="2" w:tplc="0C07001B" w:tentative="1">
      <w:start w:val="1"/>
      <w:numFmt w:val="lowerRoman"/>
      <w:lvlText w:val="%3."/>
      <w:lvlJc w:val="right"/>
      <w:pPr>
        <w:ind w:left="2367" w:hanging="180"/>
      </w:pPr>
    </w:lvl>
    <w:lvl w:ilvl="3" w:tplc="0C07000F" w:tentative="1">
      <w:start w:val="1"/>
      <w:numFmt w:val="decimal"/>
      <w:lvlText w:val="%4."/>
      <w:lvlJc w:val="left"/>
      <w:pPr>
        <w:ind w:left="3087" w:hanging="360"/>
      </w:pPr>
    </w:lvl>
    <w:lvl w:ilvl="4" w:tplc="0C070019" w:tentative="1">
      <w:start w:val="1"/>
      <w:numFmt w:val="lowerLetter"/>
      <w:lvlText w:val="%5."/>
      <w:lvlJc w:val="left"/>
      <w:pPr>
        <w:ind w:left="3807" w:hanging="360"/>
      </w:pPr>
    </w:lvl>
    <w:lvl w:ilvl="5" w:tplc="0C07001B" w:tentative="1">
      <w:start w:val="1"/>
      <w:numFmt w:val="lowerRoman"/>
      <w:lvlText w:val="%6."/>
      <w:lvlJc w:val="right"/>
      <w:pPr>
        <w:ind w:left="4527" w:hanging="180"/>
      </w:pPr>
    </w:lvl>
    <w:lvl w:ilvl="6" w:tplc="0C07000F" w:tentative="1">
      <w:start w:val="1"/>
      <w:numFmt w:val="decimal"/>
      <w:lvlText w:val="%7."/>
      <w:lvlJc w:val="left"/>
      <w:pPr>
        <w:ind w:left="5247" w:hanging="360"/>
      </w:pPr>
    </w:lvl>
    <w:lvl w:ilvl="7" w:tplc="0C070019" w:tentative="1">
      <w:start w:val="1"/>
      <w:numFmt w:val="lowerLetter"/>
      <w:lvlText w:val="%8."/>
      <w:lvlJc w:val="left"/>
      <w:pPr>
        <w:ind w:left="5967" w:hanging="360"/>
      </w:pPr>
    </w:lvl>
    <w:lvl w:ilvl="8" w:tplc="0C07001B" w:tentative="1">
      <w:start w:val="1"/>
      <w:numFmt w:val="lowerRoman"/>
      <w:lvlText w:val="%9."/>
      <w:lvlJc w:val="right"/>
      <w:pPr>
        <w:ind w:left="6687" w:hanging="180"/>
      </w:pPr>
    </w:lvl>
  </w:abstractNum>
  <w:abstractNum w:abstractNumId="2" w15:restartNumberingAfterBreak="0">
    <w:nsid w:val="029A7C85"/>
    <w:multiLevelType w:val="hybridMultilevel"/>
    <w:tmpl w:val="862CDE6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50665BA"/>
    <w:multiLevelType w:val="hybridMultilevel"/>
    <w:tmpl w:val="7E808EE2"/>
    <w:lvl w:ilvl="0" w:tplc="8F5C3CA6">
      <w:start w:val="1"/>
      <w:numFmt w:val="lowerLetter"/>
      <w:lvlText w:val="%1)"/>
      <w:lvlJc w:val="left"/>
      <w:pPr>
        <w:ind w:left="1110" w:hanging="360"/>
      </w:pPr>
      <w:rPr>
        <w:rFonts w:hint="default"/>
      </w:rPr>
    </w:lvl>
    <w:lvl w:ilvl="1" w:tplc="0C070019" w:tentative="1">
      <w:start w:val="1"/>
      <w:numFmt w:val="lowerLetter"/>
      <w:lvlText w:val="%2."/>
      <w:lvlJc w:val="left"/>
      <w:pPr>
        <w:ind w:left="1830" w:hanging="360"/>
      </w:pPr>
    </w:lvl>
    <w:lvl w:ilvl="2" w:tplc="0C07001B" w:tentative="1">
      <w:start w:val="1"/>
      <w:numFmt w:val="lowerRoman"/>
      <w:lvlText w:val="%3."/>
      <w:lvlJc w:val="right"/>
      <w:pPr>
        <w:ind w:left="2550" w:hanging="180"/>
      </w:pPr>
    </w:lvl>
    <w:lvl w:ilvl="3" w:tplc="0C07000F" w:tentative="1">
      <w:start w:val="1"/>
      <w:numFmt w:val="decimal"/>
      <w:lvlText w:val="%4."/>
      <w:lvlJc w:val="left"/>
      <w:pPr>
        <w:ind w:left="3270" w:hanging="360"/>
      </w:pPr>
    </w:lvl>
    <w:lvl w:ilvl="4" w:tplc="0C070019" w:tentative="1">
      <w:start w:val="1"/>
      <w:numFmt w:val="lowerLetter"/>
      <w:lvlText w:val="%5."/>
      <w:lvlJc w:val="left"/>
      <w:pPr>
        <w:ind w:left="3990" w:hanging="360"/>
      </w:pPr>
    </w:lvl>
    <w:lvl w:ilvl="5" w:tplc="0C07001B" w:tentative="1">
      <w:start w:val="1"/>
      <w:numFmt w:val="lowerRoman"/>
      <w:lvlText w:val="%6."/>
      <w:lvlJc w:val="right"/>
      <w:pPr>
        <w:ind w:left="4710" w:hanging="180"/>
      </w:pPr>
    </w:lvl>
    <w:lvl w:ilvl="6" w:tplc="0C07000F" w:tentative="1">
      <w:start w:val="1"/>
      <w:numFmt w:val="decimal"/>
      <w:lvlText w:val="%7."/>
      <w:lvlJc w:val="left"/>
      <w:pPr>
        <w:ind w:left="5430" w:hanging="360"/>
      </w:pPr>
    </w:lvl>
    <w:lvl w:ilvl="7" w:tplc="0C070019" w:tentative="1">
      <w:start w:val="1"/>
      <w:numFmt w:val="lowerLetter"/>
      <w:lvlText w:val="%8."/>
      <w:lvlJc w:val="left"/>
      <w:pPr>
        <w:ind w:left="6150" w:hanging="360"/>
      </w:pPr>
    </w:lvl>
    <w:lvl w:ilvl="8" w:tplc="0C07001B" w:tentative="1">
      <w:start w:val="1"/>
      <w:numFmt w:val="lowerRoman"/>
      <w:lvlText w:val="%9."/>
      <w:lvlJc w:val="right"/>
      <w:pPr>
        <w:ind w:left="6870" w:hanging="180"/>
      </w:pPr>
    </w:lvl>
  </w:abstractNum>
  <w:abstractNum w:abstractNumId="4" w15:restartNumberingAfterBreak="0">
    <w:nsid w:val="094C6A35"/>
    <w:multiLevelType w:val="hybridMultilevel"/>
    <w:tmpl w:val="3D72C83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9C50369"/>
    <w:multiLevelType w:val="hybridMultilevel"/>
    <w:tmpl w:val="1C624BC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B1C6215"/>
    <w:multiLevelType w:val="hybridMultilevel"/>
    <w:tmpl w:val="7E808EE2"/>
    <w:lvl w:ilvl="0" w:tplc="8F5C3CA6">
      <w:start w:val="1"/>
      <w:numFmt w:val="lowerLetter"/>
      <w:lvlText w:val="%1)"/>
      <w:lvlJc w:val="left"/>
      <w:pPr>
        <w:ind w:left="1110" w:hanging="360"/>
      </w:pPr>
      <w:rPr>
        <w:rFonts w:hint="default"/>
      </w:rPr>
    </w:lvl>
    <w:lvl w:ilvl="1" w:tplc="0C070019" w:tentative="1">
      <w:start w:val="1"/>
      <w:numFmt w:val="lowerLetter"/>
      <w:lvlText w:val="%2."/>
      <w:lvlJc w:val="left"/>
      <w:pPr>
        <w:ind w:left="1830" w:hanging="360"/>
      </w:pPr>
    </w:lvl>
    <w:lvl w:ilvl="2" w:tplc="0C07001B" w:tentative="1">
      <w:start w:val="1"/>
      <w:numFmt w:val="lowerRoman"/>
      <w:lvlText w:val="%3."/>
      <w:lvlJc w:val="right"/>
      <w:pPr>
        <w:ind w:left="2550" w:hanging="180"/>
      </w:pPr>
    </w:lvl>
    <w:lvl w:ilvl="3" w:tplc="0C07000F" w:tentative="1">
      <w:start w:val="1"/>
      <w:numFmt w:val="decimal"/>
      <w:lvlText w:val="%4."/>
      <w:lvlJc w:val="left"/>
      <w:pPr>
        <w:ind w:left="3270" w:hanging="360"/>
      </w:pPr>
    </w:lvl>
    <w:lvl w:ilvl="4" w:tplc="0C070019" w:tentative="1">
      <w:start w:val="1"/>
      <w:numFmt w:val="lowerLetter"/>
      <w:lvlText w:val="%5."/>
      <w:lvlJc w:val="left"/>
      <w:pPr>
        <w:ind w:left="3990" w:hanging="360"/>
      </w:pPr>
    </w:lvl>
    <w:lvl w:ilvl="5" w:tplc="0C07001B" w:tentative="1">
      <w:start w:val="1"/>
      <w:numFmt w:val="lowerRoman"/>
      <w:lvlText w:val="%6."/>
      <w:lvlJc w:val="right"/>
      <w:pPr>
        <w:ind w:left="4710" w:hanging="180"/>
      </w:pPr>
    </w:lvl>
    <w:lvl w:ilvl="6" w:tplc="0C07000F" w:tentative="1">
      <w:start w:val="1"/>
      <w:numFmt w:val="decimal"/>
      <w:lvlText w:val="%7."/>
      <w:lvlJc w:val="left"/>
      <w:pPr>
        <w:ind w:left="5430" w:hanging="360"/>
      </w:pPr>
    </w:lvl>
    <w:lvl w:ilvl="7" w:tplc="0C070019" w:tentative="1">
      <w:start w:val="1"/>
      <w:numFmt w:val="lowerLetter"/>
      <w:lvlText w:val="%8."/>
      <w:lvlJc w:val="left"/>
      <w:pPr>
        <w:ind w:left="6150" w:hanging="360"/>
      </w:pPr>
    </w:lvl>
    <w:lvl w:ilvl="8" w:tplc="0C07001B" w:tentative="1">
      <w:start w:val="1"/>
      <w:numFmt w:val="lowerRoman"/>
      <w:lvlText w:val="%9."/>
      <w:lvlJc w:val="right"/>
      <w:pPr>
        <w:ind w:left="6870" w:hanging="180"/>
      </w:pPr>
    </w:lvl>
  </w:abstractNum>
  <w:abstractNum w:abstractNumId="7" w15:restartNumberingAfterBreak="0">
    <w:nsid w:val="0CE97ABB"/>
    <w:multiLevelType w:val="hybridMultilevel"/>
    <w:tmpl w:val="696CF3F2"/>
    <w:lvl w:ilvl="0" w:tplc="04070011">
      <w:start w:val="1"/>
      <w:numFmt w:val="decimal"/>
      <w:lvlText w:val="%1)"/>
      <w:lvlJc w:val="left"/>
      <w:pPr>
        <w:ind w:left="1287" w:hanging="360"/>
      </w:pPr>
    </w:lvl>
    <w:lvl w:ilvl="1" w:tplc="04070019">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8" w15:restartNumberingAfterBreak="0">
    <w:nsid w:val="1482775B"/>
    <w:multiLevelType w:val="multilevel"/>
    <w:tmpl w:val="C5C83D4E"/>
    <w:lvl w:ilvl="0">
      <w:start w:val="1"/>
      <w:numFmt w:val="decimal"/>
      <w:pStyle w:val="berschrift1"/>
      <w:lvlText w:val="%1"/>
      <w:lvlJc w:val="left"/>
      <w:pPr>
        <w:ind w:left="4544" w:hanging="432"/>
      </w:pPr>
      <w:rPr>
        <w:sz w:val="27"/>
      </w:rPr>
    </w:lvl>
    <w:lvl w:ilvl="1">
      <w:start w:val="1"/>
      <w:numFmt w:val="decimal"/>
      <w:pStyle w:val="berschrift2"/>
      <w:lvlText w:val="%1.%2"/>
      <w:lvlJc w:val="left"/>
      <w:pPr>
        <w:ind w:left="576" w:hanging="576"/>
      </w:pPr>
      <w:rPr>
        <w:rFonts w:ascii="Calibri Light" w:hAnsi="Calibri Light"/>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9" w15:restartNumberingAfterBreak="0">
    <w:nsid w:val="19882860"/>
    <w:multiLevelType w:val="hybridMultilevel"/>
    <w:tmpl w:val="7E808EE2"/>
    <w:lvl w:ilvl="0" w:tplc="8F5C3CA6">
      <w:start w:val="1"/>
      <w:numFmt w:val="lowerLetter"/>
      <w:lvlText w:val="%1)"/>
      <w:lvlJc w:val="left"/>
      <w:pPr>
        <w:ind w:left="1110" w:hanging="360"/>
      </w:pPr>
      <w:rPr>
        <w:rFonts w:hint="default"/>
      </w:rPr>
    </w:lvl>
    <w:lvl w:ilvl="1" w:tplc="0C070019" w:tentative="1">
      <w:start w:val="1"/>
      <w:numFmt w:val="lowerLetter"/>
      <w:lvlText w:val="%2."/>
      <w:lvlJc w:val="left"/>
      <w:pPr>
        <w:ind w:left="1830" w:hanging="360"/>
      </w:pPr>
    </w:lvl>
    <w:lvl w:ilvl="2" w:tplc="0C07001B" w:tentative="1">
      <w:start w:val="1"/>
      <w:numFmt w:val="lowerRoman"/>
      <w:lvlText w:val="%3."/>
      <w:lvlJc w:val="right"/>
      <w:pPr>
        <w:ind w:left="2550" w:hanging="180"/>
      </w:pPr>
    </w:lvl>
    <w:lvl w:ilvl="3" w:tplc="0C07000F" w:tentative="1">
      <w:start w:val="1"/>
      <w:numFmt w:val="decimal"/>
      <w:lvlText w:val="%4."/>
      <w:lvlJc w:val="left"/>
      <w:pPr>
        <w:ind w:left="3270" w:hanging="360"/>
      </w:pPr>
    </w:lvl>
    <w:lvl w:ilvl="4" w:tplc="0C070019" w:tentative="1">
      <w:start w:val="1"/>
      <w:numFmt w:val="lowerLetter"/>
      <w:lvlText w:val="%5."/>
      <w:lvlJc w:val="left"/>
      <w:pPr>
        <w:ind w:left="3990" w:hanging="360"/>
      </w:pPr>
    </w:lvl>
    <w:lvl w:ilvl="5" w:tplc="0C07001B" w:tentative="1">
      <w:start w:val="1"/>
      <w:numFmt w:val="lowerRoman"/>
      <w:lvlText w:val="%6."/>
      <w:lvlJc w:val="right"/>
      <w:pPr>
        <w:ind w:left="4710" w:hanging="180"/>
      </w:pPr>
    </w:lvl>
    <w:lvl w:ilvl="6" w:tplc="0C07000F" w:tentative="1">
      <w:start w:val="1"/>
      <w:numFmt w:val="decimal"/>
      <w:lvlText w:val="%7."/>
      <w:lvlJc w:val="left"/>
      <w:pPr>
        <w:ind w:left="5430" w:hanging="360"/>
      </w:pPr>
    </w:lvl>
    <w:lvl w:ilvl="7" w:tplc="0C070019" w:tentative="1">
      <w:start w:val="1"/>
      <w:numFmt w:val="lowerLetter"/>
      <w:lvlText w:val="%8."/>
      <w:lvlJc w:val="left"/>
      <w:pPr>
        <w:ind w:left="6150" w:hanging="360"/>
      </w:pPr>
    </w:lvl>
    <w:lvl w:ilvl="8" w:tplc="0C07001B" w:tentative="1">
      <w:start w:val="1"/>
      <w:numFmt w:val="lowerRoman"/>
      <w:lvlText w:val="%9."/>
      <w:lvlJc w:val="right"/>
      <w:pPr>
        <w:ind w:left="6870" w:hanging="180"/>
      </w:pPr>
    </w:lvl>
  </w:abstractNum>
  <w:abstractNum w:abstractNumId="10" w15:restartNumberingAfterBreak="0">
    <w:nsid w:val="1DD64746"/>
    <w:multiLevelType w:val="hybridMultilevel"/>
    <w:tmpl w:val="FDE83D5A"/>
    <w:lvl w:ilvl="0" w:tplc="04070011">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1" w15:restartNumberingAfterBreak="0">
    <w:nsid w:val="1EA4401A"/>
    <w:multiLevelType w:val="hybridMultilevel"/>
    <w:tmpl w:val="D928753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2401E2A"/>
    <w:multiLevelType w:val="hybridMultilevel"/>
    <w:tmpl w:val="7E808EE2"/>
    <w:lvl w:ilvl="0" w:tplc="8F5C3CA6">
      <w:start w:val="1"/>
      <w:numFmt w:val="lowerLetter"/>
      <w:lvlText w:val="%1)"/>
      <w:lvlJc w:val="left"/>
      <w:pPr>
        <w:ind w:left="1110" w:hanging="360"/>
      </w:pPr>
      <w:rPr>
        <w:rFonts w:hint="default"/>
      </w:rPr>
    </w:lvl>
    <w:lvl w:ilvl="1" w:tplc="0C070019" w:tentative="1">
      <w:start w:val="1"/>
      <w:numFmt w:val="lowerLetter"/>
      <w:lvlText w:val="%2."/>
      <w:lvlJc w:val="left"/>
      <w:pPr>
        <w:ind w:left="1830" w:hanging="360"/>
      </w:pPr>
    </w:lvl>
    <w:lvl w:ilvl="2" w:tplc="0C07001B" w:tentative="1">
      <w:start w:val="1"/>
      <w:numFmt w:val="lowerRoman"/>
      <w:lvlText w:val="%3."/>
      <w:lvlJc w:val="right"/>
      <w:pPr>
        <w:ind w:left="2550" w:hanging="180"/>
      </w:pPr>
    </w:lvl>
    <w:lvl w:ilvl="3" w:tplc="0C07000F" w:tentative="1">
      <w:start w:val="1"/>
      <w:numFmt w:val="decimal"/>
      <w:lvlText w:val="%4."/>
      <w:lvlJc w:val="left"/>
      <w:pPr>
        <w:ind w:left="3270" w:hanging="360"/>
      </w:pPr>
    </w:lvl>
    <w:lvl w:ilvl="4" w:tplc="0C070019" w:tentative="1">
      <w:start w:val="1"/>
      <w:numFmt w:val="lowerLetter"/>
      <w:lvlText w:val="%5."/>
      <w:lvlJc w:val="left"/>
      <w:pPr>
        <w:ind w:left="3990" w:hanging="360"/>
      </w:pPr>
    </w:lvl>
    <w:lvl w:ilvl="5" w:tplc="0C07001B" w:tentative="1">
      <w:start w:val="1"/>
      <w:numFmt w:val="lowerRoman"/>
      <w:lvlText w:val="%6."/>
      <w:lvlJc w:val="right"/>
      <w:pPr>
        <w:ind w:left="4710" w:hanging="180"/>
      </w:pPr>
    </w:lvl>
    <w:lvl w:ilvl="6" w:tplc="0C07000F" w:tentative="1">
      <w:start w:val="1"/>
      <w:numFmt w:val="decimal"/>
      <w:lvlText w:val="%7."/>
      <w:lvlJc w:val="left"/>
      <w:pPr>
        <w:ind w:left="5430" w:hanging="360"/>
      </w:pPr>
    </w:lvl>
    <w:lvl w:ilvl="7" w:tplc="0C070019" w:tentative="1">
      <w:start w:val="1"/>
      <w:numFmt w:val="lowerLetter"/>
      <w:lvlText w:val="%8."/>
      <w:lvlJc w:val="left"/>
      <w:pPr>
        <w:ind w:left="6150" w:hanging="360"/>
      </w:pPr>
    </w:lvl>
    <w:lvl w:ilvl="8" w:tplc="0C07001B" w:tentative="1">
      <w:start w:val="1"/>
      <w:numFmt w:val="lowerRoman"/>
      <w:lvlText w:val="%9."/>
      <w:lvlJc w:val="right"/>
      <w:pPr>
        <w:ind w:left="6870" w:hanging="180"/>
      </w:pPr>
    </w:lvl>
  </w:abstractNum>
  <w:abstractNum w:abstractNumId="13" w15:restartNumberingAfterBreak="0">
    <w:nsid w:val="22D62ED9"/>
    <w:multiLevelType w:val="hybridMultilevel"/>
    <w:tmpl w:val="3D72C83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4B739D2"/>
    <w:multiLevelType w:val="hybridMultilevel"/>
    <w:tmpl w:val="D0C6DF9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999162D"/>
    <w:multiLevelType w:val="hybridMultilevel"/>
    <w:tmpl w:val="2A14983E"/>
    <w:lvl w:ilvl="0" w:tplc="0CFA40B2">
      <w:start w:val="1"/>
      <w:numFmt w:val="decimal"/>
      <w:lvlText w:val="%1)"/>
      <w:lvlJc w:val="left"/>
      <w:pPr>
        <w:tabs>
          <w:tab w:val="num" w:pos="540"/>
        </w:tabs>
        <w:ind w:left="540" w:hanging="540"/>
      </w:pPr>
      <w:rPr>
        <w:rFonts w:hint="default"/>
      </w:r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6" w15:restartNumberingAfterBreak="0">
    <w:nsid w:val="2C87757E"/>
    <w:multiLevelType w:val="hybridMultilevel"/>
    <w:tmpl w:val="7E808EE2"/>
    <w:lvl w:ilvl="0" w:tplc="8F5C3CA6">
      <w:start w:val="1"/>
      <w:numFmt w:val="lowerLetter"/>
      <w:lvlText w:val="%1)"/>
      <w:lvlJc w:val="left"/>
      <w:pPr>
        <w:ind w:left="1110" w:hanging="360"/>
      </w:pPr>
      <w:rPr>
        <w:rFonts w:hint="default"/>
      </w:rPr>
    </w:lvl>
    <w:lvl w:ilvl="1" w:tplc="0C070019" w:tentative="1">
      <w:start w:val="1"/>
      <w:numFmt w:val="lowerLetter"/>
      <w:lvlText w:val="%2."/>
      <w:lvlJc w:val="left"/>
      <w:pPr>
        <w:ind w:left="1830" w:hanging="360"/>
      </w:pPr>
    </w:lvl>
    <w:lvl w:ilvl="2" w:tplc="0C07001B" w:tentative="1">
      <w:start w:val="1"/>
      <w:numFmt w:val="lowerRoman"/>
      <w:lvlText w:val="%3."/>
      <w:lvlJc w:val="right"/>
      <w:pPr>
        <w:ind w:left="2550" w:hanging="180"/>
      </w:pPr>
    </w:lvl>
    <w:lvl w:ilvl="3" w:tplc="0C07000F" w:tentative="1">
      <w:start w:val="1"/>
      <w:numFmt w:val="decimal"/>
      <w:lvlText w:val="%4."/>
      <w:lvlJc w:val="left"/>
      <w:pPr>
        <w:ind w:left="3270" w:hanging="360"/>
      </w:pPr>
    </w:lvl>
    <w:lvl w:ilvl="4" w:tplc="0C070019" w:tentative="1">
      <w:start w:val="1"/>
      <w:numFmt w:val="lowerLetter"/>
      <w:lvlText w:val="%5."/>
      <w:lvlJc w:val="left"/>
      <w:pPr>
        <w:ind w:left="3990" w:hanging="360"/>
      </w:pPr>
    </w:lvl>
    <w:lvl w:ilvl="5" w:tplc="0C07001B" w:tentative="1">
      <w:start w:val="1"/>
      <w:numFmt w:val="lowerRoman"/>
      <w:lvlText w:val="%6."/>
      <w:lvlJc w:val="right"/>
      <w:pPr>
        <w:ind w:left="4710" w:hanging="180"/>
      </w:pPr>
    </w:lvl>
    <w:lvl w:ilvl="6" w:tplc="0C07000F" w:tentative="1">
      <w:start w:val="1"/>
      <w:numFmt w:val="decimal"/>
      <w:lvlText w:val="%7."/>
      <w:lvlJc w:val="left"/>
      <w:pPr>
        <w:ind w:left="5430" w:hanging="360"/>
      </w:pPr>
    </w:lvl>
    <w:lvl w:ilvl="7" w:tplc="0C070019" w:tentative="1">
      <w:start w:val="1"/>
      <w:numFmt w:val="lowerLetter"/>
      <w:lvlText w:val="%8."/>
      <w:lvlJc w:val="left"/>
      <w:pPr>
        <w:ind w:left="6150" w:hanging="360"/>
      </w:pPr>
    </w:lvl>
    <w:lvl w:ilvl="8" w:tplc="0C07001B" w:tentative="1">
      <w:start w:val="1"/>
      <w:numFmt w:val="lowerRoman"/>
      <w:lvlText w:val="%9."/>
      <w:lvlJc w:val="right"/>
      <w:pPr>
        <w:ind w:left="6870" w:hanging="180"/>
      </w:pPr>
    </w:lvl>
  </w:abstractNum>
  <w:abstractNum w:abstractNumId="17" w15:restartNumberingAfterBreak="0">
    <w:nsid w:val="2FC55C1B"/>
    <w:multiLevelType w:val="hybridMultilevel"/>
    <w:tmpl w:val="8A02DEC2"/>
    <w:lvl w:ilvl="0" w:tplc="04070011">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8" w15:restartNumberingAfterBreak="0">
    <w:nsid w:val="34136810"/>
    <w:multiLevelType w:val="hybridMultilevel"/>
    <w:tmpl w:val="0E4A7A76"/>
    <w:lvl w:ilvl="0" w:tplc="04070017">
      <w:start w:val="1"/>
      <w:numFmt w:val="lowerLetter"/>
      <w:lvlText w:val="%1)"/>
      <w:lvlJc w:val="left"/>
      <w:pPr>
        <w:ind w:left="1335" w:hanging="360"/>
      </w:pPr>
    </w:lvl>
    <w:lvl w:ilvl="1" w:tplc="04070019" w:tentative="1">
      <w:start w:val="1"/>
      <w:numFmt w:val="lowerLetter"/>
      <w:lvlText w:val="%2."/>
      <w:lvlJc w:val="left"/>
      <w:pPr>
        <w:ind w:left="2055" w:hanging="360"/>
      </w:pPr>
    </w:lvl>
    <w:lvl w:ilvl="2" w:tplc="0407001B" w:tentative="1">
      <w:start w:val="1"/>
      <w:numFmt w:val="lowerRoman"/>
      <w:lvlText w:val="%3."/>
      <w:lvlJc w:val="right"/>
      <w:pPr>
        <w:ind w:left="2775" w:hanging="180"/>
      </w:pPr>
    </w:lvl>
    <w:lvl w:ilvl="3" w:tplc="0407000F" w:tentative="1">
      <w:start w:val="1"/>
      <w:numFmt w:val="decimal"/>
      <w:lvlText w:val="%4."/>
      <w:lvlJc w:val="left"/>
      <w:pPr>
        <w:ind w:left="3495" w:hanging="360"/>
      </w:pPr>
    </w:lvl>
    <w:lvl w:ilvl="4" w:tplc="04070019" w:tentative="1">
      <w:start w:val="1"/>
      <w:numFmt w:val="lowerLetter"/>
      <w:lvlText w:val="%5."/>
      <w:lvlJc w:val="left"/>
      <w:pPr>
        <w:ind w:left="4215" w:hanging="360"/>
      </w:pPr>
    </w:lvl>
    <w:lvl w:ilvl="5" w:tplc="0407001B" w:tentative="1">
      <w:start w:val="1"/>
      <w:numFmt w:val="lowerRoman"/>
      <w:lvlText w:val="%6."/>
      <w:lvlJc w:val="right"/>
      <w:pPr>
        <w:ind w:left="4935" w:hanging="180"/>
      </w:pPr>
    </w:lvl>
    <w:lvl w:ilvl="6" w:tplc="0407000F" w:tentative="1">
      <w:start w:val="1"/>
      <w:numFmt w:val="decimal"/>
      <w:lvlText w:val="%7."/>
      <w:lvlJc w:val="left"/>
      <w:pPr>
        <w:ind w:left="5655" w:hanging="360"/>
      </w:pPr>
    </w:lvl>
    <w:lvl w:ilvl="7" w:tplc="04070019" w:tentative="1">
      <w:start w:val="1"/>
      <w:numFmt w:val="lowerLetter"/>
      <w:lvlText w:val="%8."/>
      <w:lvlJc w:val="left"/>
      <w:pPr>
        <w:ind w:left="6375" w:hanging="360"/>
      </w:pPr>
    </w:lvl>
    <w:lvl w:ilvl="8" w:tplc="0407001B" w:tentative="1">
      <w:start w:val="1"/>
      <w:numFmt w:val="lowerRoman"/>
      <w:lvlText w:val="%9."/>
      <w:lvlJc w:val="right"/>
      <w:pPr>
        <w:ind w:left="7095" w:hanging="180"/>
      </w:pPr>
    </w:lvl>
  </w:abstractNum>
  <w:abstractNum w:abstractNumId="19" w15:restartNumberingAfterBreak="0">
    <w:nsid w:val="36330077"/>
    <w:multiLevelType w:val="hybridMultilevel"/>
    <w:tmpl w:val="7E808EE2"/>
    <w:lvl w:ilvl="0" w:tplc="8F5C3CA6">
      <w:start w:val="1"/>
      <w:numFmt w:val="lowerLetter"/>
      <w:lvlText w:val="%1)"/>
      <w:lvlJc w:val="left"/>
      <w:pPr>
        <w:ind w:left="1110" w:hanging="360"/>
      </w:pPr>
      <w:rPr>
        <w:rFonts w:hint="default"/>
      </w:rPr>
    </w:lvl>
    <w:lvl w:ilvl="1" w:tplc="0C070019" w:tentative="1">
      <w:start w:val="1"/>
      <w:numFmt w:val="lowerLetter"/>
      <w:lvlText w:val="%2."/>
      <w:lvlJc w:val="left"/>
      <w:pPr>
        <w:ind w:left="1830" w:hanging="360"/>
      </w:pPr>
    </w:lvl>
    <w:lvl w:ilvl="2" w:tplc="0C07001B" w:tentative="1">
      <w:start w:val="1"/>
      <w:numFmt w:val="lowerRoman"/>
      <w:lvlText w:val="%3."/>
      <w:lvlJc w:val="right"/>
      <w:pPr>
        <w:ind w:left="2550" w:hanging="180"/>
      </w:pPr>
    </w:lvl>
    <w:lvl w:ilvl="3" w:tplc="0C07000F" w:tentative="1">
      <w:start w:val="1"/>
      <w:numFmt w:val="decimal"/>
      <w:lvlText w:val="%4."/>
      <w:lvlJc w:val="left"/>
      <w:pPr>
        <w:ind w:left="3270" w:hanging="360"/>
      </w:pPr>
    </w:lvl>
    <w:lvl w:ilvl="4" w:tplc="0C070019" w:tentative="1">
      <w:start w:val="1"/>
      <w:numFmt w:val="lowerLetter"/>
      <w:lvlText w:val="%5."/>
      <w:lvlJc w:val="left"/>
      <w:pPr>
        <w:ind w:left="3990" w:hanging="360"/>
      </w:pPr>
    </w:lvl>
    <w:lvl w:ilvl="5" w:tplc="0C07001B" w:tentative="1">
      <w:start w:val="1"/>
      <w:numFmt w:val="lowerRoman"/>
      <w:lvlText w:val="%6."/>
      <w:lvlJc w:val="right"/>
      <w:pPr>
        <w:ind w:left="4710" w:hanging="180"/>
      </w:pPr>
    </w:lvl>
    <w:lvl w:ilvl="6" w:tplc="0C07000F" w:tentative="1">
      <w:start w:val="1"/>
      <w:numFmt w:val="decimal"/>
      <w:lvlText w:val="%7."/>
      <w:lvlJc w:val="left"/>
      <w:pPr>
        <w:ind w:left="5430" w:hanging="360"/>
      </w:pPr>
    </w:lvl>
    <w:lvl w:ilvl="7" w:tplc="0C070019" w:tentative="1">
      <w:start w:val="1"/>
      <w:numFmt w:val="lowerLetter"/>
      <w:lvlText w:val="%8."/>
      <w:lvlJc w:val="left"/>
      <w:pPr>
        <w:ind w:left="6150" w:hanging="360"/>
      </w:pPr>
    </w:lvl>
    <w:lvl w:ilvl="8" w:tplc="0C07001B" w:tentative="1">
      <w:start w:val="1"/>
      <w:numFmt w:val="lowerRoman"/>
      <w:lvlText w:val="%9."/>
      <w:lvlJc w:val="right"/>
      <w:pPr>
        <w:ind w:left="6870" w:hanging="180"/>
      </w:pPr>
    </w:lvl>
  </w:abstractNum>
  <w:abstractNum w:abstractNumId="20" w15:restartNumberingAfterBreak="0">
    <w:nsid w:val="39E554CE"/>
    <w:multiLevelType w:val="hybridMultilevel"/>
    <w:tmpl w:val="5B08B7D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65B62E7"/>
    <w:multiLevelType w:val="hybridMultilevel"/>
    <w:tmpl w:val="020ABC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721056B"/>
    <w:multiLevelType w:val="hybridMultilevel"/>
    <w:tmpl w:val="041AB6A2"/>
    <w:lvl w:ilvl="0" w:tplc="04070011">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23" w15:restartNumberingAfterBreak="0">
    <w:nsid w:val="487334B6"/>
    <w:multiLevelType w:val="hybridMultilevel"/>
    <w:tmpl w:val="42FC0BD4"/>
    <w:lvl w:ilvl="0" w:tplc="04070017">
      <w:start w:val="1"/>
      <w:numFmt w:val="lowerLetter"/>
      <w:lvlText w:val="%1)"/>
      <w:lvlJc w:val="left"/>
      <w:pPr>
        <w:ind w:left="753" w:hanging="360"/>
      </w:pPr>
    </w:lvl>
    <w:lvl w:ilvl="1" w:tplc="04070019" w:tentative="1">
      <w:start w:val="1"/>
      <w:numFmt w:val="lowerLetter"/>
      <w:lvlText w:val="%2."/>
      <w:lvlJc w:val="left"/>
      <w:pPr>
        <w:ind w:left="1473" w:hanging="360"/>
      </w:pPr>
    </w:lvl>
    <w:lvl w:ilvl="2" w:tplc="0407001B" w:tentative="1">
      <w:start w:val="1"/>
      <w:numFmt w:val="lowerRoman"/>
      <w:lvlText w:val="%3."/>
      <w:lvlJc w:val="right"/>
      <w:pPr>
        <w:ind w:left="2193" w:hanging="180"/>
      </w:pPr>
    </w:lvl>
    <w:lvl w:ilvl="3" w:tplc="0407000F" w:tentative="1">
      <w:start w:val="1"/>
      <w:numFmt w:val="decimal"/>
      <w:lvlText w:val="%4."/>
      <w:lvlJc w:val="left"/>
      <w:pPr>
        <w:ind w:left="2913" w:hanging="360"/>
      </w:pPr>
    </w:lvl>
    <w:lvl w:ilvl="4" w:tplc="04070019" w:tentative="1">
      <w:start w:val="1"/>
      <w:numFmt w:val="lowerLetter"/>
      <w:lvlText w:val="%5."/>
      <w:lvlJc w:val="left"/>
      <w:pPr>
        <w:ind w:left="3633" w:hanging="360"/>
      </w:pPr>
    </w:lvl>
    <w:lvl w:ilvl="5" w:tplc="0407001B" w:tentative="1">
      <w:start w:val="1"/>
      <w:numFmt w:val="lowerRoman"/>
      <w:lvlText w:val="%6."/>
      <w:lvlJc w:val="right"/>
      <w:pPr>
        <w:ind w:left="4353" w:hanging="180"/>
      </w:pPr>
    </w:lvl>
    <w:lvl w:ilvl="6" w:tplc="0407000F" w:tentative="1">
      <w:start w:val="1"/>
      <w:numFmt w:val="decimal"/>
      <w:lvlText w:val="%7."/>
      <w:lvlJc w:val="left"/>
      <w:pPr>
        <w:ind w:left="5073" w:hanging="360"/>
      </w:pPr>
    </w:lvl>
    <w:lvl w:ilvl="7" w:tplc="04070019" w:tentative="1">
      <w:start w:val="1"/>
      <w:numFmt w:val="lowerLetter"/>
      <w:lvlText w:val="%8."/>
      <w:lvlJc w:val="left"/>
      <w:pPr>
        <w:ind w:left="5793" w:hanging="360"/>
      </w:pPr>
    </w:lvl>
    <w:lvl w:ilvl="8" w:tplc="0407001B" w:tentative="1">
      <w:start w:val="1"/>
      <w:numFmt w:val="lowerRoman"/>
      <w:lvlText w:val="%9."/>
      <w:lvlJc w:val="right"/>
      <w:pPr>
        <w:ind w:left="6513" w:hanging="180"/>
      </w:pPr>
    </w:lvl>
  </w:abstractNum>
  <w:abstractNum w:abstractNumId="24" w15:restartNumberingAfterBreak="0">
    <w:nsid w:val="4B50708C"/>
    <w:multiLevelType w:val="hybridMultilevel"/>
    <w:tmpl w:val="7E808EE2"/>
    <w:lvl w:ilvl="0" w:tplc="8F5C3CA6">
      <w:start w:val="1"/>
      <w:numFmt w:val="lowerLetter"/>
      <w:lvlText w:val="%1)"/>
      <w:lvlJc w:val="left"/>
      <w:pPr>
        <w:ind w:left="1110" w:hanging="360"/>
      </w:pPr>
      <w:rPr>
        <w:rFonts w:hint="default"/>
      </w:rPr>
    </w:lvl>
    <w:lvl w:ilvl="1" w:tplc="0C070019" w:tentative="1">
      <w:start w:val="1"/>
      <w:numFmt w:val="lowerLetter"/>
      <w:lvlText w:val="%2."/>
      <w:lvlJc w:val="left"/>
      <w:pPr>
        <w:ind w:left="1830" w:hanging="360"/>
      </w:pPr>
    </w:lvl>
    <w:lvl w:ilvl="2" w:tplc="0C07001B" w:tentative="1">
      <w:start w:val="1"/>
      <w:numFmt w:val="lowerRoman"/>
      <w:lvlText w:val="%3."/>
      <w:lvlJc w:val="right"/>
      <w:pPr>
        <w:ind w:left="2550" w:hanging="180"/>
      </w:pPr>
    </w:lvl>
    <w:lvl w:ilvl="3" w:tplc="0C07000F" w:tentative="1">
      <w:start w:val="1"/>
      <w:numFmt w:val="decimal"/>
      <w:lvlText w:val="%4."/>
      <w:lvlJc w:val="left"/>
      <w:pPr>
        <w:ind w:left="3270" w:hanging="360"/>
      </w:pPr>
    </w:lvl>
    <w:lvl w:ilvl="4" w:tplc="0C070019" w:tentative="1">
      <w:start w:val="1"/>
      <w:numFmt w:val="lowerLetter"/>
      <w:lvlText w:val="%5."/>
      <w:lvlJc w:val="left"/>
      <w:pPr>
        <w:ind w:left="3990" w:hanging="360"/>
      </w:pPr>
    </w:lvl>
    <w:lvl w:ilvl="5" w:tplc="0C07001B" w:tentative="1">
      <w:start w:val="1"/>
      <w:numFmt w:val="lowerRoman"/>
      <w:lvlText w:val="%6."/>
      <w:lvlJc w:val="right"/>
      <w:pPr>
        <w:ind w:left="4710" w:hanging="180"/>
      </w:pPr>
    </w:lvl>
    <w:lvl w:ilvl="6" w:tplc="0C07000F" w:tentative="1">
      <w:start w:val="1"/>
      <w:numFmt w:val="decimal"/>
      <w:lvlText w:val="%7."/>
      <w:lvlJc w:val="left"/>
      <w:pPr>
        <w:ind w:left="5430" w:hanging="360"/>
      </w:pPr>
    </w:lvl>
    <w:lvl w:ilvl="7" w:tplc="0C070019" w:tentative="1">
      <w:start w:val="1"/>
      <w:numFmt w:val="lowerLetter"/>
      <w:lvlText w:val="%8."/>
      <w:lvlJc w:val="left"/>
      <w:pPr>
        <w:ind w:left="6150" w:hanging="360"/>
      </w:pPr>
    </w:lvl>
    <w:lvl w:ilvl="8" w:tplc="0C07001B" w:tentative="1">
      <w:start w:val="1"/>
      <w:numFmt w:val="lowerRoman"/>
      <w:lvlText w:val="%9."/>
      <w:lvlJc w:val="right"/>
      <w:pPr>
        <w:ind w:left="6870" w:hanging="180"/>
      </w:pPr>
    </w:lvl>
  </w:abstractNum>
  <w:abstractNum w:abstractNumId="25" w15:restartNumberingAfterBreak="0">
    <w:nsid w:val="56816802"/>
    <w:multiLevelType w:val="hybridMultilevel"/>
    <w:tmpl w:val="3D72C83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7BD3231"/>
    <w:multiLevelType w:val="hybridMultilevel"/>
    <w:tmpl w:val="70028CBA"/>
    <w:lvl w:ilvl="0" w:tplc="D5E08DF6">
      <w:start w:val="1"/>
      <w:numFmt w:val="bullet"/>
      <w:lvlText w:val=""/>
      <w:lvlJc w:val="left"/>
      <w:pPr>
        <w:ind w:left="1110" w:hanging="360"/>
      </w:pPr>
      <w:rPr>
        <w:rFonts w:ascii="Symbol" w:eastAsia="Gulim" w:hAnsi="Symbol" w:hint="default"/>
      </w:rPr>
    </w:lvl>
    <w:lvl w:ilvl="1" w:tplc="0C070019" w:tentative="1">
      <w:start w:val="1"/>
      <w:numFmt w:val="lowerLetter"/>
      <w:lvlText w:val="%2."/>
      <w:lvlJc w:val="left"/>
      <w:pPr>
        <w:ind w:left="1830" w:hanging="360"/>
      </w:pPr>
    </w:lvl>
    <w:lvl w:ilvl="2" w:tplc="0C07001B" w:tentative="1">
      <w:start w:val="1"/>
      <w:numFmt w:val="lowerRoman"/>
      <w:lvlText w:val="%3."/>
      <w:lvlJc w:val="right"/>
      <w:pPr>
        <w:ind w:left="2550" w:hanging="180"/>
      </w:pPr>
    </w:lvl>
    <w:lvl w:ilvl="3" w:tplc="0C07000F" w:tentative="1">
      <w:start w:val="1"/>
      <w:numFmt w:val="decimal"/>
      <w:lvlText w:val="%4."/>
      <w:lvlJc w:val="left"/>
      <w:pPr>
        <w:ind w:left="3270" w:hanging="360"/>
      </w:pPr>
    </w:lvl>
    <w:lvl w:ilvl="4" w:tplc="0C070019" w:tentative="1">
      <w:start w:val="1"/>
      <w:numFmt w:val="lowerLetter"/>
      <w:lvlText w:val="%5."/>
      <w:lvlJc w:val="left"/>
      <w:pPr>
        <w:ind w:left="3990" w:hanging="360"/>
      </w:pPr>
    </w:lvl>
    <w:lvl w:ilvl="5" w:tplc="0C07001B" w:tentative="1">
      <w:start w:val="1"/>
      <w:numFmt w:val="lowerRoman"/>
      <w:lvlText w:val="%6."/>
      <w:lvlJc w:val="right"/>
      <w:pPr>
        <w:ind w:left="4710" w:hanging="180"/>
      </w:pPr>
    </w:lvl>
    <w:lvl w:ilvl="6" w:tplc="0C07000F" w:tentative="1">
      <w:start w:val="1"/>
      <w:numFmt w:val="decimal"/>
      <w:lvlText w:val="%7."/>
      <w:lvlJc w:val="left"/>
      <w:pPr>
        <w:ind w:left="5430" w:hanging="360"/>
      </w:pPr>
    </w:lvl>
    <w:lvl w:ilvl="7" w:tplc="0C070019" w:tentative="1">
      <w:start w:val="1"/>
      <w:numFmt w:val="lowerLetter"/>
      <w:lvlText w:val="%8."/>
      <w:lvlJc w:val="left"/>
      <w:pPr>
        <w:ind w:left="6150" w:hanging="360"/>
      </w:pPr>
    </w:lvl>
    <w:lvl w:ilvl="8" w:tplc="0C07001B" w:tentative="1">
      <w:start w:val="1"/>
      <w:numFmt w:val="lowerRoman"/>
      <w:lvlText w:val="%9."/>
      <w:lvlJc w:val="right"/>
      <w:pPr>
        <w:ind w:left="6870" w:hanging="180"/>
      </w:pPr>
    </w:lvl>
  </w:abstractNum>
  <w:abstractNum w:abstractNumId="27" w15:restartNumberingAfterBreak="0">
    <w:nsid w:val="5CF8533B"/>
    <w:multiLevelType w:val="hybridMultilevel"/>
    <w:tmpl w:val="56AED5D6"/>
    <w:lvl w:ilvl="0" w:tplc="0C070017">
      <w:start w:val="1"/>
      <w:numFmt w:val="lowerLetter"/>
      <w:lvlText w:val="%1)"/>
      <w:lvlJc w:val="left"/>
      <w:pPr>
        <w:ind w:left="927" w:hanging="360"/>
      </w:pPr>
    </w:lvl>
    <w:lvl w:ilvl="1" w:tplc="E42AD24A">
      <w:start w:val="1"/>
      <w:numFmt w:val="lowerLetter"/>
      <w:lvlText w:val="%2)"/>
      <w:lvlJc w:val="left"/>
      <w:pPr>
        <w:ind w:left="1647" w:hanging="360"/>
      </w:pPr>
      <w:rPr>
        <w:rFonts w:hint="default"/>
      </w:rPr>
    </w:lvl>
    <w:lvl w:ilvl="2" w:tplc="0C07001B" w:tentative="1">
      <w:start w:val="1"/>
      <w:numFmt w:val="lowerRoman"/>
      <w:lvlText w:val="%3."/>
      <w:lvlJc w:val="right"/>
      <w:pPr>
        <w:ind w:left="2367" w:hanging="180"/>
      </w:pPr>
    </w:lvl>
    <w:lvl w:ilvl="3" w:tplc="0C07000F" w:tentative="1">
      <w:start w:val="1"/>
      <w:numFmt w:val="decimal"/>
      <w:lvlText w:val="%4."/>
      <w:lvlJc w:val="left"/>
      <w:pPr>
        <w:ind w:left="3087" w:hanging="360"/>
      </w:pPr>
    </w:lvl>
    <w:lvl w:ilvl="4" w:tplc="0C070019" w:tentative="1">
      <w:start w:val="1"/>
      <w:numFmt w:val="lowerLetter"/>
      <w:lvlText w:val="%5."/>
      <w:lvlJc w:val="left"/>
      <w:pPr>
        <w:ind w:left="3807" w:hanging="360"/>
      </w:pPr>
    </w:lvl>
    <w:lvl w:ilvl="5" w:tplc="0C07001B" w:tentative="1">
      <w:start w:val="1"/>
      <w:numFmt w:val="lowerRoman"/>
      <w:lvlText w:val="%6."/>
      <w:lvlJc w:val="right"/>
      <w:pPr>
        <w:ind w:left="4527" w:hanging="180"/>
      </w:pPr>
    </w:lvl>
    <w:lvl w:ilvl="6" w:tplc="0C07000F" w:tentative="1">
      <w:start w:val="1"/>
      <w:numFmt w:val="decimal"/>
      <w:lvlText w:val="%7."/>
      <w:lvlJc w:val="left"/>
      <w:pPr>
        <w:ind w:left="5247" w:hanging="360"/>
      </w:pPr>
    </w:lvl>
    <w:lvl w:ilvl="7" w:tplc="0C070019" w:tentative="1">
      <w:start w:val="1"/>
      <w:numFmt w:val="lowerLetter"/>
      <w:lvlText w:val="%8."/>
      <w:lvlJc w:val="left"/>
      <w:pPr>
        <w:ind w:left="5967" w:hanging="360"/>
      </w:pPr>
    </w:lvl>
    <w:lvl w:ilvl="8" w:tplc="0C07001B" w:tentative="1">
      <w:start w:val="1"/>
      <w:numFmt w:val="lowerRoman"/>
      <w:lvlText w:val="%9."/>
      <w:lvlJc w:val="right"/>
      <w:pPr>
        <w:ind w:left="6687" w:hanging="180"/>
      </w:pPr>
    </w:lvl>
  </w:abstractNum>
  <w:abstractNum w:abstractNumId="28" w15:restartNumberingAfterBreak="0">
    <w:nsid w:val="5F620020"/>
    <w:multiLevelType w:val="hybridMultilevel"/>
    <w:tmpl w:val="3D72C83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FCD067F"/>
    <w:multiLevelType w:val="hybridMultilevel"/>
    <w:tmpl w:val="3D72C83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2C44EB7"/>
    <w:multiLevelType w:val="hybridMultilevel"/>
    <w:tmpl w:val="0206D7D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3083E81"/>
    <w:multiLevelType w:val="hybridMultilevel"/>
    <w:tmpl w:val="7E808EE2"/>
    <w:lvl w:ilvl="0" w:tplc="8F5C3CA6">
      <w:start w:val="1"/>
      <w:numFmt w:val="lowerLetter"/>
      <w:lvlText w:val="%1)"/>
      <w:lvlJc w:val="left"/>
      <w:pPr>
        <w:ind w:left="1110" w:hanging="360"/>
      </w:pPr>
      <w:rPr>
        <w:rFonts w:hint="default"/>
      </w:rPr>
    </w:lvl>
    <w:lvl w:ilvl="1" w:tplc="0C070019" w:tentative="1">
      <w:start w:val="1"/>
      <w:numFmt w:val="lowerLetter"/>
      <w:lvlText w:val="%2."/>
      <w:lvlJc w:val="left"/>
      <w:pPr>
        <w:ind w:left="1830" w:hanging="360"/>
      </w:pPr>
    </w:lvl>
    <w:lvl w:ilvl="2" w:tplc="0C07001B" w:tentative="1">
      <w:start w:val="1"/>
      <w:numFmt w:val="lowerRoman"/>
      <w:lvlText w:val="%3."/>
      <w:lvlJc w:val="right"/>
      <w:pPr>
        <w:ind w:left="2550" w:hanging="180"/>
      </w:pPr>
    </w:lvl>
    <w:lvl w:ilvl="3" w:tplc="0C07000F" w:tentative="1">
      <w:start w:val="1"/>
      <w:numFmt w:val="decimal"/>
      <w:lvlText w:val="%4."/>
      <w:lvlJc w:val="left"/>
      <w:pPr>
        <w:ind w:left="3270" w:hanging="360"/>
      </w:pPr>
    </w:lvl>
    <w:lvl w:ilvl="4" w:tplc="0C070019" w:tentative="1">
      <w:start w:val="1"/>
      <w:numFmt w:val="lowerLetter"/>
      <w:lvlText w:val="%5."/>
      <w:lvlJc w:val="left"/>
      <w:pPr>
        <w:ind w:left="3990" w:hanging="360"/>
      </w:pPr>
    </w:lvl>
    <w:lvl w:ilvl="5" w:tplc="0C07001B" w:tentative="1">
      <w:start w:val="1"/>
      <w:numFmt w:val="lowerRoman"/>
      <w:lvlText w:val="%6."/>
      <w:lvlJc w:val="right"/>
      <w:pPr>
        <w:ind w:left="4710" w:hanging="180"/>
      </w:pPr>
    </w:lvl>
    <w:lvl w:ilvl="6" w:tplc="0C07000F" w:tentative="1">
      <w:start w:val="1"/>
      <w:numFmt w:val="decimal"/>
      <w:lvlText w:val="%7."/>
      <w:lvlJc w:val="left"/>
      <w:pPr>
        <w:ind w:left="5430" w:hanging="360"/>
      </w:pPr>
    </w:lvl>
    <w:lvl w:ilvl="7" w:tplc="0C070019" w:tentative="1">
      <w:start w:val="1"/>
      <w:numFmt w:val="lowerLetter"/>
      <w:lvlText w:val="%8."/>
      <w:lvlJc w:val="left"/>
      <w:pPr>
        <w:ind w:left="6150" w:hanging="360"/>
      </w:pPr>
    </w:lvl>
    <w:lvl w:ilvl="8" w:tplc="0C07001B" w:tentative="1">
      <w:start w:val="1"/>
      <w:numFmt w:val="lowerRoman"/>
      <w:lvlText w:val="%9."/>
      <w:lvlJc w:val="right"/>
      <w:pPr>
        <w:ind w:left="6870" w:hanging="180"/>
      </w:pPr>
    </w:lvl>
  </w:abstractNum>
  <w:abstractNum w:abstractNumId="32" w15:restartNumberingAfterBreak="0">
    <w:nsid w:val="74DF6DA8"/>
    <w:multiLevelType w:val="hybridMultilevel"/>
    <w:tmpl w:val="0492BAD2"/>
    <w:lvl w:ilvl="0" w:tplc="D5E08DF6">
      <w:start w:val="1"/>
      <w:numFmt w:val="bullet"/>
      <w:lvlText w:val=""/>
      <w:lvlJc w:val="left"/>
      <w:pPr>
        <w:ind w:left="1080" w:hanging="360"/>
      </w:pPr>
      <w:rPr>
        <w:rFonts w:ascii="Symbol" w:eastAsia="Gulim"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3" w15:restartNumberingAfterBreak="0">
    <w:nsid w:val="757A227C"/>
    <w:multiLevelType w:val="hybridMultilevel"/>
    <w:tmpl w:val="F5F2D4B2"/>
    <w:lvl w:ilvl="0" w:tplc="2D42B286">
      <w:start w:val="1"/>
      <w:numFmt w:val="decimal"/>
      <w:lvlText w:val="%1)"/>
      <w:lvlJc w:val="left"/>
      <w:pPr>
        <w:ind w:left="1287" w:hanging="360"/>
      </w:pPr>
      <w:rPr>
        <w:rFonts w:ascii="Calibri" w:hAnsi="Calibri"/>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34" w15:restartNumberingAfterBreak="0">
    <w:nsid w:val="79BE367A"/>
    <w:multiLevelType w:val="hybridMultilevel"/>
    <w:tmpl w:val="7E808EE2"/>
    <w:lvl w:ilvl="0" w:tplc="8F5C3CA6">
      <w:start w:val="1"/>
      <w:numFmt w:val="lowerLetter"/>
      <w:lvlText w:val="%1)"/>
      <w:lvlJc w:val="left"/>
      <w:pPr>
        <w:ind w:left="1110" w:hanging="360"/>
      </w:pPr>
      <w:rPr>
        <w:rFonts w:hint="default"/>
      </w:rPr>
    </w:lvl>
    <w:lvl w:ilvl="1" w:tplc="0C070019" w:tentative="1">
      <w:start w:val="1"/>
      <w:numFmt w:val="lowerLetter"/>
      <w:lvlText w:val="%2."/>
      <w:lvlJc w:val="left"/>
      <w:pPr>
        <w:ind w:left="1830" w:hanging="360"/>
      </w:pPr>
    </w:lvl>
    <w:lvl w:ilvl="2" w:tplc="0C07001B" w:tentative="1">
      <w:start w:val="1"/>
      <w:numFmt w:val="lowerRoman"/>
      <w:lvlText w:val="%3."/>
      <w:lvlJc w:val="right"/>
      <w:pPr>
        <w:ind w:left="2550" w:hanging="180"/>
      </w:pPr>
    </w:lvl>
    <w:lvl w:ilvl="3" w:tplc="0C07000F" w:tentative="1">
      <w:start w:val="1"/>
      <w:numFmt w:val="decimal"/>
      <w:lvlText w:val="%4."/>
      <w:lvlJc w:val="left"/>
      <w:pPr>
        <w:ind w:left="3270" w:hanging="360"/>
      </w:pPr>
    </w:lvl>
    <w:lvl w:ilvl="4" w:tplc="0C070019" w:tentative="1">
      <w:start w:val="1"/>
      <w:numFmt w:val="lowerLetter"/>
      <w:lvlText w:val="%5."/>
      <w:lvlJc w:val="left"/>
      <w:pPr>
        <w:ind w:left="3990" w:hanging="360"/>
      </w:pPr>
    </w:lvl>
    <w:lvl w:ilvl="5" w:tplc="0C07001B" w:tentative="1">
      <w:start w:val="1"/>
      <w:numFmt w:val="lowerRoman"/>
      <w:lvlText w:val="%6."/>
      <w:lvlJc w:val="right"/>
      <w:pPr>
        <w:ind w:left="4710" w:hanging="180"/>
      </w:pPr>
    </w:lvl>
    <w:lvl w:ilvl="6" w:tplc="0C07000F" w:tentative="1">
      <w:start w:val="1"/>
      <w:numFmt w:val="decimal"/>
      <w:lvlText w:val="%7."/>
      <w:lvlJc w:val="left"/>
      <w:pPr>
        <w:ind w:left="5430" w:hanging="360"/>
      </w:pPr>
    </w:lvl>
    <w:lvl w:ilvl="7" w:tplc="0C070019" w:tentative="1">
      <w:start w:val="1"/>
      <w:numFmt w:val="lowerLetter"/>
      <w:lvlText w:val="%8."/>
      <w:lvlJc w:val="left"/>
      <w:pPr>
        <w:ind w:left="6150" w:hanging="360"/>
      </w:pPr>
    </w:lvl>
    <w:lvl w:ilvl="8" w:tplc="0C07001B" w:tentative="1">
      <w:start w:val="1"/>
      <w:numFmt w:val="lowerRoman"/>
      <w:lvlText w:val="%9."/>
      <w:lvlJc w:val="right"/>
      <w:pPr>
        <w:ind w:left="6870" w:hanging="180"/>
      </w:pPr>
    </w:lvl>
  </w:abstractNum>
  <w:num w:numId="1">
    <w:abstractNumId w:val="8"/>
  </w:num>
  <w:num w:numId="2">
    <w:abstractNumId w:val="4"/>
    <w:lvlOverride w:ilvl="0">
      <w:startOverride w:val="1"/>
    </w:lvlOverride>
  </w:num>
  <w:num w:numId="3">
    <w:abstractNumId w:val="4"/>
    <w:lvlOverride w:ilvl="0">
      <w:startOverride w:val="1"/>
    </w:lvlOverride>
  </w:num>
  <w:num w:numId="4">
    <w:abstractNumId w:val="4"/>
    <w:lvlOverride w:ilvl="0">
      <w:startOverride w:val="1"/>
    </w:lvlOverride>
  </w:num>
  <w:num w:numId="5">
    <w:abstractNumId w:val="6"/>
  </w:num>
  <w:num w:numId="6">
    <w:abstractNumId w:val="3"/>
  </w:num>
  <w:num w:numId="7">
    <w:abstractNumId w:val="4"/>
    <w:lvlOverride w:ilvl="0">
      <w:startOverride w:val="1"/>
    </w:lvlOverride>
  </w:num>
  <w:num w:numId="8">
    <w:abstractNumId w:val="16"/>
  </w:num>
  <w:num w:numId="9">
    <w:abstractNumId w:val="4"/>
    <w:lvlOverride w:ilvl="0">
      <w:startOverride w:val="1"/>
    </w:lvlOverride>
  </w:num>
  <w:num w:numId="10">
    <w:abstractNumId w:val="24"/>
  </w:num>
  <w:num w:numId="11">
    <w:abstractNumId w:val="34"/>
  </w:num>
  <w:num w:numId="12">
    <w:abstractNumId w:val="19"/>
  </w:num>
  <w:num w:numId="13">
    <w:abstractNumId w:val="26"/>
  </w:num>
  <w:num w:numId="14">
    <w:abstractNumId w:val="17"/>
  </w:num>
  <w:num w:numId="15">
    <w:abstractNumId w:val="10"/>
  </w:num>
  <w:num w:numId="16">
    <w:abstractNumId w:val="15"/>
    <w:lvlOverride w:ilvl="0">
      <w:startOverride w:val="1"/>
    </w:lvlOverride>
  </w:num>
  <w:num w:numId="17">
    <w:abstractNumId w:val="32"/>
  </w:num>
  <w:num w:numId="18">
    <w:abstractNumId w:val="7"/>
  </w:num>
  <w:num w:numId="19">
    <w:abstractNumId w:val="29"/>
  </w:num>
  <w:num w:numId="20">
    <w:abstractNumId w:val="11"/>
  </w:num>
  <w:num w:numId="21">
    <w:abstractNumId w:val="15"/>
    <w:lvlOverride w:ilvl="0">
      <w:startOverride w:val="1"/>
    </w:lvlOverride>
  </w:num>
  <w:num w:numId="22">
    <w:abstractNumId w:val="20"/>
  </w:num>
  <w:num w:numId="23">
    <w:abstractNumId w:val="30"/>
  </w:num>
  <w:num w:numId="24">
    <w:abstractNumId w:val="33"/>
  </w:num>
  <w:num w:numId="25">
    <w:abstractNumId w:val="22"/>
  </w:num>
  <w:num w:numId="26">
    <w:abstractNumId w:val="23"/>
  </w:num>
  <w:num w:numId="27">
    <w:abstractNumId w:val="0"/>
  </w:num>
  <w:num w:numId="28">
    <w:abstractNumId w:val="5"/>
  </w:num>
  <w:num w:numId="29">
    <w:abstractNumId w:val="2"/>
  </w:num>
  <w:num w:numId="30">
    <w:abstractNumId w:val="14"/>
  </w:num>
  <w:num w:numId="31">
    <w:abstractNumId w:val="25"/>
  </w:num>
  <w:num w:numId="32">
    <w:abstractNumId w:val="21"/>
  </w:num>
  <w:num w:numId="33">
    <w:abstractNumId w:val="1"/>
  </w:num>
  <w:num w:numId="34">
    <w:abstractNumId w:val="12"/>
  </w:num>
  <w:num w:numId="35">
    <w:abstractNumId w:val="31"/>
  </w:num>
  <w:num w:numId="36">
    <w:abstractNumId w:val="18"/>
  </w:num>
  <w:num w:numId="37">
    <w:abstractNumId w:val="13"/>
  </w:num>
  <w:num w:numId="38">
    <w:abstractNumId w:val="28"/>
  </w:num>
  <w:num w:numId="39">
    <w:abstractNumId w:val="9"/>
  </w:num>
  <w:num w:numId="40">
    <w:abstractNumId w:val="2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AT" w:vendorID="64" w:dllVersion="4096" w:nlCheck="1" w:checkStyle="0"/>
  <w:activeWritingStyle w:appName="MSWord" w:lang="de-DE" w:vendorID="64" w:dllVersion="4096" w:nlCheck="1" w:checkStyle="0"/>
  <w:activeWritingStyle w:appName="MSWord" w:lang="de-AT" w:vendorID="64" w:dllVersion="131078" w:nlCheck="1" w:checkStyle="0"/>
  <w:activeWritingStyle w:appName="MSWord" w:lang="de-DE" w:vendorID="64" w:dllVersion="131078" w:nlCheck="1" w:checkStyle="0"/>
  <w:documentProtection w:edit="forms" w:enforcement="1" w:cryptProviderType="rsaAES" w:cryptAlgorithmClass="hash" w:cryptAlgorithmType="typeAny" w:cryptAlgorithmSid="14" w:cryptSpinCount="100000" w:hash="EbVynjLGvNXJGhiVxDtKHtdyBaQ7YraveR3IAGJG3rdpwXgFuB3OV4EC2E0Y22+f+s7dz658dsop/UhFWsc1Wg==" w:salt="HKYQ0d03YjVgoRO8ZRIkgw=="/>
  <w:defaultTabStop w:val="708"/>
  <w:autoHyphenation/>
  <w:consecutiveHyphenLimit w:val="2"/>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D81"/>
    <w:rsid w:val="00012954"/>
    <w:rsid w:val="00014306"/>
    <w:rsid w:val="00021EF2"/>
    <w:rsid w:val="000255E3"/>
    <w:rsid w:val="00027008"/>
    <w:rsid w:val="000311C5"/>
    <w:rsid w:val="00036D60"/>
    <w:rsid w:val="00036D66"/>
    <w:rsid w:val="00044E0A"/>
    <w:rsid w:val="00047836"/>
    <w:rsid w:val="000505FB"/>
    <w:rsid w:val="00050BA9"/>
    <w:rsid w:val="0006318E"/>
    <w:rsid w:val="000645A6"/>
    <w:rsid w:val="00066723"/>
    <w:rsid w:val="00085E9F"/>
    <w:rsid w:val="0008651B"/>
    <w:rsid w:val="00097B21"/>
    <w:rsid w:val="000B1CC8"/>
    <w:rsid w:val="000B2EBB"/>
    <w:rsid w:val="000B4B3D"/>
    <w:rsid w:val="000C67CE"/>
    <w:rsid w:val="000C7249"/>
    <w:rsid w:val="000D7D69"/>
    <w:rsid w:val="000E0A24"/>
    <w:rsid w:val="000E38E0"/>
    <w:rsid w:val="000E3AFE"/>
    <w:rsid w:val="000F0F59"/>
    <w:rsid w:val="000F1575"/>
    <w:rsid w:val="000F279F"/>
    <w:rsid w:val="000F70EB"/>
    <w:rsid w:val="00100CCC"/>
    <w:rsid w:val="00100F60"/>
    <w:rsid w:val="001016C8"/>
    <w:rsid w:val="00103FCA"/>
    <w:rsid w:val="00105577"/>
    <w:rsid w:val="00106A2D"/>
    <w:rsid w:val="001118DC"/>
    <w:rsid w:val="001234B5"/>
    <w:rsid w:val="001261C4"/>
    <w:rsid w:val="0012663C"/>
    <w:rsid w:val="00126C90"/>
    <w:rsid w:val="001272F0"/>
    <w:rsid w:val="00127337"/>
    <w:rsid w:val="00131611"/>
    <w:rsid w:val="00142F90"/>
    <w:rsid w:val="0014529C"/>
    <w:rsid w:val="00146EAF"/>
    <w:rsid w:val="0015133A"/>
    <w:rsid w:val="00151C01"/>
    <w:rsid w:val="0015633C"/>
    <w:rsid w:val="001728F9"/>
    <w:rsid w:val="0017685C"/>
    <w:rsid w:val="0018282B"/>
    <w:rsid w:val="001837EA"/>
    <w:rsid w:val="00192E62"/>
    <w:rsid w:val="001951F7"/>
    <w:rsid w:val="00195F01"/>
    <w:rsid w:val="00196D77"/>
    <w:rsid w:val="001A145B"/>
    <w:rsid w:val="001A3E84"/>
    <w:rsid w:val="001A4AAF"/>
    <w:rsid w:val="001C0BE7"/>
    <w:rsid w:val="001C3773"/>
    <w:rsid w:val="001C3849"/>
    <w:rsid w:val="001C4CF8"/>
    <w:rsid w:val="001C732D"/>
    <w:rsid w:val="001C7C31"/>
    <w:rsid w:val="001D0011"/>
    <w:rsid w:val="001D0134"/>
    <w:rsid w:val="001E0839"/>
    <w:rsid w:val="001E79C5"/>
    <w:rsid w:val="001E7ED2"/>
    <w:rsid w:val="001F0C7F"/>
    <w:rsid w:val="001F5F72"/>
    <w:rsid w:val="0021646F"/>
    <w:rsid w:val="002167D2"/>
    <w:rsid w:val="00220C2D"/>
    <w:rsid w:val="00225CE6"/>
    <w:rsid w:val="00230641"/>
    <w:rsid w:val="002542FC"/>
    <w:rsid w:val="00257F3D"/>
    <w:rsid w:val="00266A70"/>
    <w:rsid w:val="00271B4E"/>
    <w:rsid w:val="002779B0"/>
    <w:rsid w:val="00277F89"/>
    <w:rsid w:val="00280098"/>
    <w:rsid w:val="00283460"/>
    <w:rsid w:val="00283DB6"/>
    <w:rsid w:val="00285A78"/>
    <w:rsid w:val="00286D75"/>
    <w:rsid w:val="002871D6"/>
    <w:rsid w:val="00291811"/>
    <w:rsid w:val="00295F57"/>
    <w:rsid w:val="002A013E"/>
    <w:rsid w:val="002A1741"/>
    <w:rsid w:val="002B54DA"/>
    <w:rsid w:val="002B675F"/>
    <w:rsid w:val="002C06AA"/>
    <w:rsid w:val="002C1C95"/>
    <w:rsid w:val="002C3498"/>
    <w:rsid w:val="002C7D26"/>
    <w:rsid w:val="002C7D9E"/>
    <w:rsid w:val="002E6B69"/>
    <w:rsid w:val="002F0047"/>
    <w:rsid w:val="002F4EC1"/>
    <w:rsid w:val="002F580B"/>
    <w:rsid w:val="00303DA0"/>
    <w:rsid w:val="00303F68"/>
    <w:rsid w:val="003044BF"/>
    <w:rsid w:val="0030798E"/>
    <w:rsid w:val="003079C4"/>
    <w:rsid w:val="00310B69"/>
    <w:rsid w:val="003126E1"/>
    <w:rsid w:val="003128FC"/>
    <w:rsid w:val="0031562A"/>
    <w:rsid w:val="00320636"/>
    <w:rsid w:val="003207D9"/>
    <w:rsid w:val="00320BF6"/>
    <w:rsid w:val="003224D0"/>
    <w:rsid w:val="00331403"/>
    <w:rsid w:val="003337ED"/>
    <w:rsid w:val="00340291"/>
    <w:rsid w:val="0034163D"/>
    <w:rsid w:val="00341F51"/>
    <w:rsid w:val="0034688A"/>
    <w:rsid w:val="00346AE3"/>
    <w:rsid w:val="00351A42"/>
    <w:rsid w:val="00355691"/>
    <w:rsid w:val="00357DDE"/>
    <w:rsid w:val="003627AA"/>
    <w:rsid w:val="00376986"/>
    <w:rsid w:val="00386B12"/>
    <w:rsid w:val="00392132"/>
    <w:rsid w:val="003A55E5"/>
    <w:rsid w:val="003A6182"/>
    <w:rsid w:val="003A6901"/>
    <w:rsid w:val="003B03F0"/>
    <w:rsid w:val="003B10F1"/>
    <w:rsid w:val="003B4213"/>
    <w:rsid w:val="003B6E20"/>
    <w:rsid w:val="003B6E39"/>
    <w:rsid w:val="003C2BE2"/>
    <w:rsid w:val="003C57A9"/>
    <w:rsid w:val="003E3572"/>
    <w:rsid w:val="003E58C1"/>
    <w:rsid w:val="003F27EE"/>
    <w:rsid w:val="003F571F"/>
    <w:rsid w:val="003F7FA4"/>
    <w:rsid w:val="0040067B"/>
    <w:rsid w:val="00405492"/>
    <w:rsid w:val="00407357"/>
    <w:rsid w:val="00407D8A"/>
    <w:rsid w:val="00412DB0"/>
    <w:rsid w:val="00414008"/>
    <w:rsid w:val="00414846"/>
    <w:rsid w:val="00424D05"/>
    <w:rsid w:val="00442FD6"/>
    <w:rsid w:val="00445B33"/>
    <w:rsid w:val="00451F91"/>
    <w:rsid w:val="00454A85"/>
    <w:rsid w:val="00454DD0"/>
    <w:rsid w:val="004567D9"/>
    <w:rsid w:val="00471FC3"/>
    <w:rsid w:val="004817D9"/>
    <w:rsid w:val="004825E4"/>
    <w:rsid w:val="00484305"/>
    <w:rsid w:val="00486E6D"/>
    <w:rsid w:val="004879A4"/>
    <w:rsid w:val="00487DFF"/>
    <w:rsid w:val="00491D77"/>
    <w:rsid w:val="00492E9F"/>
    <w:rsid w:val="004A5DDD"/>
    <w:rsid w:val="004B0B49"/>
    <w:rsid w:val="004B3DF9"/>
    <w:rsid w:val="004B7D12"/>
    <w:rsid w:val="004C741E"/>
    <w:rsid w:val="004C742F"/>
    <w:rsid w:val="004C7F1F"/>
    <w:rsid w:val="004E12BC"/>
    <w:rsid w:val="004E21A5"/>
    <w:rsid w:val="004E4F0E"/>
    <w:rsid w:val="004E5B1B"/>
    <w:rsid w:val="004F48CF"/>
    <w:rsid w:val="004F7C77"/>
    <w:rsid w:val="005011FE"/>
    <w:rsid w:val="00502C45"/>
    <w:rsid w:val="00507437"/>
    <w:rsid w:val="0052319C"/>
    <w:rsid w:val="00525D79"/>
    <w:rsid w:val="005323A9"/>
    <w:rsid w:val="00532D33"/>
    <w:rsid w:val="00540462"/>
    <w:rsid w:val="00540D14"/>
    <w:rsid w:val="005416C1"/>
    <w:rsid w:val="005432BB"/>
    <w:rsid w:val="005461D9"/>
    <w:rsid w:val="005526E7"/>
    <w:rsid w:val="00561238"/>
    <w:rsid w:val="00576918"/>
    <w:rsid w:val="00576A62"/>
    <w:rsid w:val="0057785D"/>
    <w:rsid w:val="00582634"/>
    <w:rsid w:val="005846E8"/>
    <w:rsid w:val="00586838"/>
    <w:rsid w:val="005A0677"/>
    <w:rsid w:val="005B231B"/>
    <w:rsid w:val="005B4016"/>
    <w:rsid w:val="005B5D22"/>
    <w:rsid w:val="005B672F"/>
    <w:rsid w:val="005C0581"/>
    <w:rsid w:val="005C76E4"/>
    <w:rsid w:val="005C7DC0"/>
    <w:rsid w:val="005D7482"/>
    <w:rsid w:val="005E3EF0"/>
    <w:rsid w:val="005F74F5"/>
    <w:rsid w:val="00615997"/>
    <w:rsid w:val="00617DF6"/>
    <w:rsid w:val="00620790"/>
    <w:rsid w:val="00631E5B"/>
    <w:rsid w:val="00633CE0"/>
    <w:rsid w:val="0063747A"/>
    <w:rsid w:val="00650901"/>
    <w:rsid w:val="006625CE"/>
    <w:rsid w:val="00670A8B"/>
    <w:rsid w:val="00674004"/>
    <w:rsid w:val="006759F8"/>
    <w:rsid w:val="00680EB4"/>
    <w:rsid w:val="00682458"/>
    <w:rsid w:val="006842CA"/>
    <w:rsid w:val="00684868"/>
    <w:rsid w:val="00690489"/>
    <w:rsid w:val="006A00F2"/>
    <w:rsid w:val="006A20F1"/>
    <w:rsid w:val="006A4526"/>
    <w:rsid w:val="006A651A"/>
    <w:rsid w:val="006A6F0E"/>
    <w:rsid w:val="006B2134"/>
    <w:rsid w:val="006C2AF4"/>
    <w:rsid w:val="006D7B91"/>
    <w:rsid w:val="006E3FD6"/>
    <w:rsid w:val="006E4BF6"/>
    <w:rsid w:val="006E5018"/>
    <w:rsid w:val="006F297C"/>
    <w:rsid w:val="006F600B"/>
    <w:rsid w:val="00703C32"/>
    <w:rsid w:val="00713A4B"/>
    <w:rsid w:val="00725323"/>
    <w:rsid w:val="00725849"/>
    <w:rsid w:val="00735D36"/>
    <w:rsid w:val="00735F32"/>
    <w:rsid w:val="007361F3"/>
    <w:rsid w:val="00742E90"/>
    <w:rsid w:val="00750553"/>
    <w:rsid w:val="007522A3"/>
    <w:rsid w:val="00752938"/>
    <w:rsid w:val="007537AC"/>
    <w:rsid w:val="007558F5"/>
    <w:rsid w:val="00755D43"/>
    <w:rsid w:val="00761203"/>
    <w:rsid w:val="007721BB"/>
    <w:rsid w:val="00777908"/>
    <w:rsid w:val="0078582F"/>
    <w:rsid w:val="00785B66"/>
    <w:rsid w:val="0078765E"/>
    <w:rsid w:val="00795415"/>
    <w:rsid w:val="007A6803"/>
    <w:rsid w:val="007B0D0E"/>
    <w:rsid w:val="007B4F61"/>
    <w:rsid w:val="007B57E5"/>
    <w:rsid w:val="007D0887"/>
    <w:rsid w:val="007D1BE4"/>
    <w:rsid w:val="007D526B"/>
    <w:rsid w:val="007D6E89"/>
    <w:rsid w:val="007D7C87"/>
    <w:rsid w:val="007E0949"/>
    <w:rsid w:val="007E7FA3"/>
    <w:rsid w:val="007F5536"/>
    <w:rsid w:val="007F6AAC"/>
    <w:rsid w:val="007F71D8"/>
    <w:rsid w:val="008075ED"/>
    <w:rsid w:val="0081126A"/>
    <w:rsid w:val="008516B5"/>
    <w:rsid w:val="00861CBE"/>
    <w:rsid w:val="00864137"/>
    <w:rsid w:val="008746A6"/>
    <w:rsid w:val="00885CB6"/>
    <w:rsid w:val="008864A5"/>
    <w:rsid w:val="00893127"/>
    <w:rsid w:val="00894B20"/>
    <w:rsid w:val="00895EAB"/>
    <w:rsid w:val="008C06DE"/>
    <w:rsid w:val="008C3257"/>
    <w:rsid w:val="008C6D43"/>
    <w:rsid w:val="008D3E2D"/>
    <w:rsid w:val="008D5EE5"/>
    <w:rsid w:val="008D706F"/>
    <w:rsid w:val="008E4191"/>
    <w:rsid w:val="008E473A"/>
    <w:rsid w:val="008E5F9B"/>
    <w:rsid w:val="008E70FE"/>
    <w:rsid w:val="008F32BF"/>
    <w:rsid w:val="00901DF6"/>
    <w:rsid w:val="0090515F"/>
    <w:rsid w:val="00916860"/>
    <w:rsid w:val="009335D1"/>
    <w:rsid w:val="00945A56"/>
    <w:rsid w:val="009520F4"/>
    <w:rsid w:val="00954541"/>
    <w:rsid w:val="009613D9"/>
    <w:rsid w:val="00971ACF"/>
    <w:rsid w:val="0097793F"/>
    <w:rsid w:val="00983A3A"/>
    <w:rsid w:val="009845CC"/>
    <w:rsid w:val="00984C19"/>
    <w:rsid w:val="00992E9C"/>
    <w:rsid w:val="0099352C"/>
    <w:rsid w:val="009A09BB"/>
    <w:rsid w:val="009A483E"/>
    <w:rsid w:val="009A5546"/>
    <w:rsid w:val="009C14D9"/>
    <w:rsid w:val="009C3121"/>
    <w:rsid w:val="009C3FFA"/>
    <w:rsid w:val="009C46A4"/>
    <w:rsid w:val="009C7A4A"/>
    <w:rsid w:val="009D0D3A"/>
    <w:rsid w:val="009D1800"/>
    <w:rsid w:val="009E31E6"/>
    <w:rsid w:val="009E4751"/>
    <w:rsid w:val="009E52C4"/>
    <w:rsid w:val="009E553D"/>
    <w:rsid w:val="009E5A31"/>
    <w:rsid w:val="009E6467"/>
    <w:rsid w:val="009F47E7"/>
    <w:rsid w:val="009F5858"/>
    <w:rsid w:val="00A01308"/>
    <w:rsid w:val="00A10347"/>
    <w:rsid w:val="00A1191F"/>
    <w:rsid w:val="00A17398"/>
    <w:rsid w:val="00A22988"/>
    <w:rsid w:val="00A43E62"/>
    <w:rsid w:val="00A444B3"/>
    <w:rsid w:val="00A453EB"/>
    <w:rsid w:val="00A46C4C"/>
    <w:rsid w:val="00A53BFF"/>
    <w:rsid w:val="00A638E5"/>
    <w:rsid w:val="00A67785"/>
    <w:rsid w:val="00A73498"/>
    <w:rsid w:val="00A83793"/>
    <w:rsid w:val="00A85E3D"/>
    <w:rsid w:val="00AA0185"/>
    <w:rsid w:val="00AA29BC"/>
    <w:rsid w:val="00AB4DAB"/>
    <w:rsid w:val="00AB4E44"/>
    <w:rsid w:val="00AC1032"/>
    <w:rsid w:val="00AC1261"/>
    <w:rsid w:val="00AC22DF"/>
    <w:rsid w:val="00AC3022"/>
    <w:rsid w:val="00AC54A9"/>
    <w:rsid w:val="00AC7B51"/>
    <w:rsid w:val="00AD15C0"/>
    <w:rsid w:val="00AE453A"/>
    <w:rsid w:val="00AE52BC"/>
    <w:rsid w:val="00AF03CA"/>
    <w:rsid w:val="00AF0D24"/>
    <w:rsid w:val="00B03630"/>
    <w:rsid w:val="00B06793"/>
    <w:rsid w:val="00B13BA9"/>
    <w:rsid w:val="00B16FE2"/>
    <w:rsid w:val="00B25183"/>
    <w:rsid w:val="00B25359"/>
    <w:rsid w:val="00B45F19"/>
    <w:rsid w:val="00B46121"/>
    <w:rsid w:val="00B54C68"/>
    <w:rsid w:val="00B65525"/>
    <w:rsid w:val="00B70ECD"/>
    <w:rsid w:val="00B73100"/>
    <w:rsid w:val="00B8114B"/>
    <w:rsid w:val="00B84BF9"/>
    <w:rsid w:val="00B85AA4"/>
    <w:rsid w:val="00B86AD8"/>
    <w:rsid w:val="00B872E9"/>
    <w:rsid w:val="00B87B96"/>
    <w:rsid w:val="00B91B65"/>
    <w:rsid w:val="00B94CAF"/>
    <w:rsid w:val="00B9688D"/>
    <w:rsid w:val="00B97273"/>
    <w:rsid w:val="00BA1808"/>
    <w:rsid w:val="00BA4FB7"/>
    <w:rsid w:val="00BB1DF5"/>
    <w:rsid w:val="00BB329E"/>
    <w:rsid w:val="00BB5137"/>
    <w:rsid w:val="00BC138E"/>
    <w:rsid w:val="00BC3052"/>
    <w:rsid w:val="00BD1779"/>
    <w:rsid w:val="00BD5DB2"/>
    <w:rsid w:val="00BE6E1A"/>
    <w:rsid w:val="00BF185F"/>
    <w:rsid w:val="00BF3803"/>
    <w:rsid w:val="00BF3EF4"/>
    <w:rsid w:val="00BF5ACF"/>
    <w:rsid w:val="00BF5F5D"/>
    <w:rsid w:val="00C079B4"/>
    <w:rsid w:val="00C079BD"/>
    <w:rsid w:val="00C11BBB"/>
    <w:rsid w:val="00C22572"/>
    <w:rsid w:val="00C22C63"/>
    <w:rsid w:val="00C24D55"/>
    <w:rsid w:val="00C3123F"/>
    <w:rsid w:val="00C3418A"/>
    <w:rsid w:val="00C441E6"/>
    <w:rsid w:val="00C4444D"/>
    <w:rsid w:val="00C4553A"/>
    <w:rsid w:val="00C569F1"/>
    <w:rsid w:val="00C56FF4"/>
    <w:rsid w:val="00C73105"/>
    <w:rsid w:val="00C75B38"/>
    <w:rsid w:val="00C76FAB"/>
    <w:rsid w:val="00C77AB1"/>
    <w:rsid w:val="00C812D3"/>
    <w:rsid w:val="00C814CA"/>
    <w:rsid w:val="00C83EDB"/>
    <w:rsid w:val="00C84B05"/>
    <w:rsid w:val="00CC344F"/>
    <w:rsid w:val="00CC5F10"/>
    <w:rsid w:val="00CC7F20"/>
    <w:rsid w:val="00CD65BA"/>
    <w:rsid w:val="00CE1516"/>
    <w:rsid w:val="00CF072E"/>
    <w:rsid w:val="00CF4B04"/>
    <w:rsid w:val="00D03D81"/>
    <w:rsid w:val="00D1549A"/>
    <w:rsid w:val="00D15C14"/>
    <w:rsid w:val="00D16662"/>
    <w:rsid w:val="00D17CB8"/>
    <w:rsid w:val="00D222AF"/>
    <w:rsid w:val="00D25760"/>
    <w:rsid w:val="00D4016E"/>
    <w:rsid w:val="00D4036F"/>
    <w:rsid w:val="00D47F32"/>
    <w:rsid w:val="00D51106"/>
    <w:rsid w:val="00D57D31"/>
    <w:rsid w:val="00D67FB8"/>
    <w:rsid w:val="00D71B97"/>
    <w:rsid w:val="00D73067"/>
    <w:rsid w:val="00D82596"/>
    <w:rsid w:val="00D82946"/>
    <w:rsid w:val="00D91331"/>
    <w:rsid w:val="00D91B1B"/>
    <w:rsid w:val="00D97DD6"/>
    <w:rsid w:val="00DA6943"/>
    <w:rsid w:val="00DB60F1"/>
    <w:rsid w:val="00DB6800"/>
    <w:rsid w:val="00DC2B69"/>
    <w:rsid w:val="00DD76DD"/>
    <w:rsid w:val="00DE0808"/>
    <w:rsid w:val="00DE145B"/>
    <w:rsid w:val="00DE1C39"/>
    <w:rsid w:val="00DE438C"/>
    <w:rsid w:val="00DE7653"/>
    <w:rsid w:val="00DF34A2"/>
    <w:rsid w:val="00E07486"/>
    <w:rsid w:val="00E11FFE"/>
    <w:rsid w:val="00E139FA"/>
    <w:rsid w:val="00E16C83"/>
    <w:rsid w:val="00E21386"/>
    <w:rsid w:val="00E24A53"/>
    <w:rsid w:val="00E25084"/>
    <w:rsid w:val="00E275E9"/>
    <w:rsid w:val="00E41A60"/>
    <w:rsid w:val="00E43C0E"/>
    <w:rsid w:val="00E44606"/>
    <w:rsid w:val="00E45208"/>
    <w:rsid w:val="00E5201C"/>
    <w:rsid w:val="00E55A36"/>
    <w:rsid w:val="00E603CD"/>
    <w:rsid w:val="00E617F2"/>
    <w:rsid w:val="00E621F4"/>
    <w:rsid w:val="00E64E9C"/>
    <w:rsid w:val="00E65B70"/>
    <w:rsid w:val="00E66F88"/>
    <w:rsid w:val="00E71D6F"/>
    <w:rsid w:val="00E733C5"/>
    <w:rsid w:val="00E77C78"/>
    <w:rsid w:val="00E81BEA"/>
    <w:rsid w:val="00E82FE7"/>
    <w:rsid w:val="00E8405C"/>
    <w:rsid w:val="00E876FB"/>
    <w:rsid w:val="00E9671B"/>
    <w:rsid w:val="00E96740"/>
    <w:rsid w:val="00EA0F22"/>
    <w:rsid w:val="00EA3194"/>
    <w:rsid w:val="00EA5540"/>
    <w:rsid w:val="00EA5AAD"/>
    <w:rsid w:val="00EC0252"/>
    <w:rsid w:val="00EC331A"/>
    <w:rsid w:val="00EC5BB4"/>
    <w:rsid w:val="00ED3BD4"/>
    <w:rsid w:val="00ED48B6"/>
    <w:rsid w:val="00EE1157"/>
    <w:rsid w:val="00EE132B"/>
    <w:rsid w:val="00EE25D0"/>
    <w:rsid w:val="00EE7C4D"/>
    <w:rsid w:val="00EE7D87"/>
    <w:rsid w:val="00EF5879"/>
    <w:rsid w:val="00F008DA"/>
    <w:rsid w:val="00F13230"/>
    <w:rsid w:val="00F25921"/>
    <w:rsid w:val="00F32987"/>
    <w:rsid w:val="00F3453B"/>
    <w:rsid w:val="00F36238"/>
    <w:rsid w:val="00F41879"/>
    <w:rsid w:val="00F4761C"/>
    <w:rsid w:val="00F476AF"/>
    <w:rsid w:val="00F47ACC"/>
    <w:rsid w:val="00F50459"/>
    <w:rsid w:val="00F547D3"/>
    <w:rsid w:val="00F61034"/>
    <w:rsid w:val="00F61EB3"/>
    <w:rsid w:val="00F62DFB"/>
    <w:rsid w:val="00F63212"/>
    <w:rsid w:val="00F66BC7"/>
    <w:rsid w:val="00F721AB"/>
    <w:rsid w:val="00F8059A"/>
    <w:rsid w:val="00F8478E"/>
    <w:rsid w:val="00F84B98"/>
    <w:rsid w:val="00F85549"/>
    <w:rsid w:val="00F87D11"/>
    <w:rsid w:val="00F87E96"/>
    <w:rsid w:val="00F90679"/>
    <w:rsid w:val="00F912E4"/>
    <w:rsid w:val="00F93F75"/>
    <w:rsid w:val="00F942BA"/>
    <w:rsid w:val="00FA60D9"/>
    <w:rsid w:val="00FA64B8"/>
    <w:rsid w:val="00FB1E89"/>
    <w:rsid w:val="00FC4496"/>
    <w:rsid w:val="00FC72AC"/>
    <w:rsid w:val="00FD54FE"/>
    <w:rsid w:val="00FD6FBA"/>
    <w:rsid w:val="00FF3C5B"/>
    <w:rsid w:val="00FF42C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081D5C95"/>
  <w15:docId w15:val="{68FAA16F-825A-D24B-A767-D600D3F4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728F9"/>
    <w:rPr>
      <w:sz w:val="24"/>
      <w:szCs w:val="24"/>
      <w:lang w:val="de-AT" w:eastAsia="de-DE"/>
    </w:rPr>
  </w:style>
  <w:style w:type="paragraph" w:styleId="berschrift1">
    <w:name w:val="heading 1"/>
    <w:basedOn w:val="Standard"/>
    <w:next w:val="Standard"/>
    <w:link w:val="berschrift1Zchn"/>
    <w:uiPriority w:val="9"/>
    <w:qFormat/>
    <w:rsid w:val="002E6B69"/>
    <w:pPr>
      <w:keepNext/>
      <w:keepLines/>
      <w:numPr>
        <w:numId w:val="1"/>
      </w:numPr>
      <w:pBdr>
        <w:bottom w:val="single" w:sz="4" w:space="1" w:color="595959" w:themeColor="text1" w:themeTint="A6"/>
      </w:pBdr>
      <w:spacing w:before="360" w:after="240"/>
      <w:outlineLvl w:val="0"/>
    </w:pPr>
    <w:rPr>
      <w:rFonts w:eastAsia="Times New Roman" w:cstheme="minorHAnsi"/>
      <w:b/>
      <w:bCs/>
      <w:smallCaps/>
      <w:color w:val="000000" w:themeColor="text1"/>
      <w:sz w:val="27"/>
      <w:szCs w:val="27"/>
    </w:rPr>
  </w:style>
  <w:style w:type="paragraph" w:styleId="berschrift2">
    <w:name w:val="heading 2"/>
    <w:basedOn w:val="Standard"/>
    <w:next w:val="Standard"/>
    <w:link w:val="berschrift2Zchn"/>
    <w:unhideWhenUsed/>
    <w:qFormat/>
    <w:rsid w:val="002E6B69"/>
    <w:pPr>
      <w:keepNext/>
      <w:keepLines/>
      <w:numPr>
        <w:ilvl w:val="1"/>
        <w:numId w:val="1"/>
      </w:numPr>
      <w:pBdr>
        <w:bottom w:val="single" w:sz="4" w:space="1" w:color="auto"/>
      </w:pBdr>
      <w:spacing w:before="360" w:after="120"/>
      <w:outlineLvl w:val="1"/>
    </w:pPr>
    <w:rPr>
      <w:rFonts w:asciiTheme="majorHAnsi" w:eastAsiaTheme="majorEastAsia" w:hAnsiTheme="majorHAnsi" w:cstheme="majorBidi"/>
      <w:b/>
      <w:bCs/>
      <w:i/>
      <w:smallCaps/>
      <w:color w:val="000000" w:themeColor="text1"/>
      <w:sz w:val="26"/>
      <w:szCs w:val="26"/>
    </w:rPr>
  </w:style>
  <w:style w:type="paragraph" w:styleId="berschrift3">
    <w:name w:val="heading 3"/>
    <w:basedOn w:val="Standard"/>
    <w:next w:val="Standard"/>
    <w:link w:val="berschrift3Zchn"/>
    <w:uiPriority w:val="9"/>
    <w:unhideWhenUsed/>
    <w:qFormat/>
    <w:rsid w:val="007A6803"/>
    <w:pPr>
      <w:keepNext/>
      <w:keepLines/>
      <w:numPr>
        <w:ilvl w:val="2"/>
        <w:numId w:val="1"/>
      </w:numPr>
      <w:pBdr>
        <w:bottom w:val="single" w:sz="4" w:space="1" w:color="auto"/>
      </w:pBdr>
      <w:spacing w:before="240" w:after="120"/>
      <w:outlineLvl w:val="2"/>
    </w:pPr>
    <w:rPr>
      <w:rFonts w:asciiTheme="majorHAnsi" w:eastAsiaTheme="majorEastAsia" w:hAnsiTheme="majorHAnsi" w:cstheme="majorBidi"/>
      <w:b/>
      <w:bCs/>
      <w:smallCaps/>
      <w:color w:val="000000" w:themeColor="text1"/>
    </w:rPr>
  </w:style>
  <w:style w:type="paragraph" w:styleId="berschrift4">
    <w:name w:val="heading 4"/>
    <w:basedOn w:val="Standard"/>
    <w:next w:val="Standard"/>
    <w:link w:val="berschrift4Zchn"/>
    <w:uiPriority w:val="9"/>
    <w:semiHidden/>
    <w:unhideWhenUsed/>
    <w:qFormat/>
    <w:rsid w:val="00D03D81"/>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berschrift5">
    <w:name w:val="heading 5"/>
    <w:basedOn w:val="Standard"/>
    <w:next w:val="Standard"/>
    <w:link w:val="berschrift5Zchn"/>
    <w:uiPriority w:val="9"/>
    <w:semiHidden/>
    <w:unhideWhenUsed/>
    <w:qFormat/>
    <w:rsid w:val="00D03D81"/>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berschrift6">
    <w:name w:val="heading 6"/>
    <w:basedOn w:val="Standard"/>
    <w:next w:val="Standard"/>
    <w:link w:val="berschrift6Zchn"/>
    <w:uiPriority w:val="9"/>
    <w:semiHidden/>
    <w:unhideWhenUsed/>
    <w:qFormat/>
    <w:rsid w:val="00D03D81"/>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berschrift7">
    <w:name w:val="heading 7"/>
    <w:basedOn w:val="Standard"/>
    <w:next w:val="Standard"/>
    <w:link w:val="berschrift7Zchn"/>
    <w:uiPriority w:val="9"/>
    <w:semiHidden/>
    <w:unhideWhenUsed/>
    <w:qFormat/>
    <w:rsid w:val="00D03D8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03D8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03D8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E6B69"/>
    <w:rPr>
      <w:rFonts w:eastAsia="Times New Roman" w:cstheme="minorHAnsi"/>
      <w:b/>
      <w:bCs/>
      <w:smallCaps/>
      <w:color w:val="000000" w:themeColor="text1"/>
      <w:sz w:val="27"/>
      <w:szCs w:val="27"/>
      <w:lang w:val="de-AT" w:eastAsia="de-DE"/>
    </w:rPr>
  </w:style>
  <w:style w:type="character" w:customStyle="1" w:styleId="berschrift2Zchn">
    <w:name w:val="Überschrift 2 Zchn"/>
    <w:basedOn w:val="Absatz-Standardschriftart"/>
    <w:link w:val="berschrift2"/>
    <w:rsid w:val="002E6B69"/>
    <w:rPr>
      <w:rFonts w:asciiTheme="majorHAnsi" w:eastAsiaTheme="majorEastAsia" w:hAnsiTheme="majorHAnsi" w:cstheme="majorBidi"/>
      <w:b/>
      <w:bCs/>
      <w:i/>
      <w:smallCaps/>
      <w:color w:val="000000" w:themeColor="text1"/>
      <w:sz w:val="26"/>
      <w:szCs w:val="26"/>
      <w:lang w:val="de-AT" w:eastAsia="de-DE"/>
    </w:rPr>
  </w:style>
  <w:style w:type="character" w:customStyle="1" w:styleId="berschrift3Zchn">
    <w:name w:val="Überschrift 3 Zchn"/>
    <w:basedOn w:val="Absatz-Standardschriftart"/>
    <w:link w:val="berschrift3"/>
    <w:uiPriority w:val="9"/>
    <w:rsid w:val="007A6803"/>
    <w:rPr>
      <w:rFonts w:asciiTheme="majorHAnsi" w:eastAsiaTheme="majorEastAsia" w:hAnsiTheme="majorHAnsi" w:cstheme="majorBidi"/>
      <w:b/>
      <w:bCs/>
      <w:smallCaps/>
      <w:color w:val="000000" w:themeColor="text1"/>
      <w:sz w:val="24"/>
      <w:szCs w:val="24"/>
      <w:lang w:val="de-AT" w:eastAsia="de-DE"/>
    </w:rPr>
  </w:style>
  <w:style w:type="character" w:customStyle="1" w:styleId="berschrift4Zchn">
    <w:name w:val="Überschrift 4 Zchn"/>
    <w:basedOn w:val="Absatz-Standardschriftart"/>
    <w:link w:val="berschrift4"/>
    <w:uiPriority w:val="9"/>
    <w:semiHidden/>
    <w:rsid w:val="00D03D81"/>
    <w:rPr>
      <w:rFonts w:asciiTheme="majorHAnsi" w:eastAsiaTheme="majorEastAsia" w:hAnsiTheme="majorHAnsi" w:cstheme="majorBidi"/>
      <w:b/>
      <w:bCs/>
      <w:i/>
      <w:iCs/>
      <w:color w:val="000000" w:themeColor="text1"/>
      <w:sz w:val="24"/>
      <w:szCs w:val="24"/>
      <w:lang w:val="de-AT" w:eastAsia="de-DE"/>
    </w:rPr>
  </w:style>
  <w:style w:type="character" w:customStyle="1" w:styleId="berschrift5Zchn">
    <w:name w:val="Überschrift 5 Zchn"/>
    <w:basedOn w:val="Absatz-Standardschriftart"/>
    <w:link w:val="berschrift5"/>
    <w:uiPriority w:val="9"/>
    <w:semiHidden/>
    <w:rsid w:val="00D03D81"/>
    <w:rPr>
      <w:rFonts w:asciiTheme="majorHAnsi" w:eastAsiaTheme="majorEastAsia" w:hAnsiTheme="majorHAnsi" w:cstheme="majorBidi"/>
      <w:color w:val="323E4F" w:themeColor="text2" w:themeShade="BF"/>
      <w:sz w:val="24"/>
      <w:szCs w:val="24"/>
      <w:lang w:val="de-AT" w:eastAsia="de-DE"/>
    </w:rPr>
  </w:style>
  <w:style w:type="character" w:customStyle="1" w:styleId="berschrift6Zchn">
    <w:name w:val="Überschrift 6 Zchn"/>
    <w:basedOn w:val="Absatz-Standardschriftart"/>
    <w:link w:val="berschrift6"/>
    <w:uiPriority w:val="9"/>
    <w:semiHidden/>
    <w:rsid w:val="00D03D81"/>
    <w:rPr>
      <w:rFonts w:asciiTheme="majorHAnsi" w:eastAsiaTheme="majorEastAsia" w:hAnsiTheme="majorHAnsi" w:cstheme="majorBidi"/>
      <w:i/>
      <w:iCs/>
      <w:color w:val="323E4F" w:themeColor="text2" w:themeShade="BF"/>
      <w:sz w:val="24"/>
      <w:szCs w:val="24"/>
      <w:lang w:val="de-AT" w:eastAsia="de-DE"/>
    </w:rPr>
  </w:style>
  <w:style w:type="character" w:customStyle="1" w:styleId="berschrift7Zchn">
    <w:name w:val="Überschrift 7 Zchn"/>
    <w:basedOn w:val="Absatz-Standardschriftart"/>
    <w:link w:val="berschrift7"/>
    <w:uiPriority w:val="9"/>
    <w:semiHidden/>
    <w:rsid w:val="00D03D81"/>
    <w:rPr>
      <w:rFonts w:asciiTheme="majorHAnsi" w:eastAsiaTheme="majorEastAsia" w:hAnsiTheme="majorHAnsi" w:cstheme="majorBidi"/>
      <w:i/>
      <w:iCs/>
      <w:color w:val="404040" w:themeColor="text1" w:themeTint="BF"/>
      <w:sz w:val="24"/>
      <w:szCs w:val="24"/>
      <w:lang w:val="de-AT" w:eastAsia="de-DE"/>
    </w:rPr>
  </w:style>
  <w:style w:type="character" w:customStyle="1" w:styleId="berschrift8Zchn">
    <w:name w:val="Überschrift 8 Zchn"/>
    <w:basedOn w:val="Absatz-Standardschriftart"/>
    <w:link w:val="berschrift8"/>
    <w:uiPriority w:val="9"/>
    <w:semiHidden/>
    <w:rsid w:val="00D03D81"/>
    <w:rPr>
      <w:rFonts w:asciiTheme="majorHAnsi" w:eastAsiaTheme="majorEastAsia" w:hAnsiTheme="majorHAnsi" w:cstheme="majorBidi"/>
      <w:color w:val="404040" w:themeColor="text1" w:themeTint="BF"/>
      <w:sz w:val="20"/>
      <w:szCs w:val="20"/>
      <w:lang w:val="de-AT" w:eastAsia="de-DE"/>
    </w:rPr>
  </w:style>
  <w:style w:type="character" w:customStyle="1" w:styleId="berschrift9Zchn">
    <w:name w:val="Überschrift 9 Zchn"/>
    <w:basedOn w:val="Absatz-Standardschriftart"/>
    <w:link w:val="berschrift9"/>
    <w:uiPriority w:val="9"/>
    <w:semiHidden/>
    <w:rsid w:val="00D03D81"/>
    <w:rPr>
      <w:rFonts w:asciiTheme="majorHAnsi" w:eastAsiaTheme="majorEastAsia" w:hAnsiTheme="majorHAnsi" w:cstheme="majorBidi"/>
      <w:i/>
      <w:iCs/>
      <w:color w:val="404040" w:themeColor="text1" w:themeTint="BF"/>
      <w:sz w:val="20"/>
      <w:szCs w:val="20"/>
      <w:lang w:val="de-AT" w:eastAsia="de-DE"/>
    </w:rPr>
  </w:style>
  <w:style w:type="paragraph" w:styleId="Beschriftung">
    <w:name w:val="caption"/>
    <w:basedOn w:val="Standard"/>
    <w:next w:val="Standard"/>
    <w:uiPriority w:val="35"/>
    <w:semiHidden/>
    <w:unhideWhenUsed/>
    <w:qFormat/>
    <w:rsid w:val="00D03D81"/>
    <w:pPr>
      <w:spacing w:after="200" w:line="240" w:lineRule="auto"/>
    </w:pPr>
    <w:rPr>
      <w:i/>
      <w:iCs/>
      <w:color w:val="44546A" w:themeColor="text2"/>
      <w:sz w:val="18"/>
      <w:szCs w:val="18"/>
    </w:rPr>
  </w:style>
  <w:style w:type="paragraph" w:styleId="Titel">
    <w:name w:val="Title"/>
    <w:basedOn w:val="Standard"/>
    <w:next w:val="Standard"/>
    <w:link w:val="TitelZchn"/>
    <w:uiPriority w:val="10"/>
    <w:qFormat/>
    <w:rsid w:val="00D03D81"/>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elZchn">
    <w:name w:val="Titel Zchn"/>
    <w:basedOn w:val="Absatz-Standardschriftart"/>
    <w:link w:val="Titel"/>
    <w:uiPriority w:val="10"/>
    <w:rsid w:val="00D03D81"/>
    <w:rPr>
      <w:rFonts w:asciiTheme="majorHAnsi" w:eastAsiaTheme="majorEastAsia" w:hAnsiTheme="majorHAnsi" w:cstheme="majorBidi"/>
      <w:color w:val="000000" w:themeColor="text1"/>
      <w:sz w:val="56"/>
      <w:szCs w:val="56"/>
    </w:rPr>
  </w:style>
  <w:style w:type="paragraph" w:styleId="Untertitel">
    <w:name w:val="Subtitle"/>
    <w:basedOn w:val="Standard"/>
    <w:next w:val="Standard"/>
    <w:link w:val="UntertitelZchn"/>
    <w:uiPriority w:val="11"/>
    <w:qFormat/>
    <w:rsid w:val="00B65525"/>
    <w:pPr>
      <w:overflowPunct w:val="0"/>
      <w:autoSpaceDE w:val="0"/>
      <w:autoSpaceDN w:val="0"/>
      <w:adjustRightInd w:val="0"/>
      <w:spacing w:before="60" w:after="60" w:line="240" w:lineRule="auto"/>
      <w:jc w:val="both"/>
      <w:textAlignment w:val="baseline"/>
    </w:pPr>
    <w:rPr>
      <w:rFonts w:ascii="Calibri" w:eastAsia="Times New Roman" w:hAnsi="Calibri" w:cs="Times New Roman"/>
    </w:rPr>
  </w:style>
  <w:style w:type="character" w:customStyle="1" w:styleId="UntertitelZchn">
    <w:name w:val="Untertitel Zchn"/>
    <w:basedOn w:val="Absatz-Standardschriftart"/>
    <w:link w:val="Untertitel"/>
    <w:uiPriority w:val="11"/>
    <w:rsid w:val="00B65525"/>
    <w:rPr>
      <w:rFonts w:ascii="Calibri" w:eastAsia="Times New Roman" w:hAnsi="Calibri" w:cs="Times New Roman"/>
      <w:sz w:val="24"/>
      <w:szCs w:val="24"/>
      <w:lang w:val="de-AT" w:eastAsia="de-DE"/>
    </w:rPr>
  </w:style>
  <w:style w:type="character" w:styleId="Fett">
    <w:name w:val="Strong"/>
    <w:basedOn w:val="Absatz-Standardschriftart"/>
    <w:uiPriority w:val="22"/>
    <w:qFormat/>
    <w:rsid w:val="00D03D81"/>
    <w:rPr>
      <w:b/>
      <w:bCs/>
      <w:color w:val="000000" w:themeColor="text1"/>
    </w:rPr>
  </w:style>
  <w:style w:type="character" w:styleId="Hervorhebung">
    <w:name w:val="Emphasis"/>
    <w:basedOn w:val="Absatz-Standardschriftart"/>
    <w:uiPriority w:val="20"/>
    <w:qFormat/>
    <w:rsid w:val="00D03D81"/>
    <w:rPr>
      <w:i/>
      <w:iCs/>
      <w:color w:val="auto"/>
    </w:rPr>
  </w:style>
  <w:style w:type="paragraph" w:styleId="KeinLeerraum">
    <w:name w:val="No Spacing"/>
    <w:uiPriority w:val="1"/>
    <w:qFormat/>
    <w:rsid w:val="00D03D81"/>
    <w:pPr>
      <w:spacing w:after="0" w:line="240" w:lineRule="auto"/>
    </w:pPr>
  </w:style>
  <w:style w:type="paragraph" w:styleId="Zitat">
    <w:name w:val="Quote"/>
    <w:basedOn w:val="Standard"/>
    <w:next w:val="Standard"/>
    <w:link w:val="ZitatZchn"/>
    <w:uiPriority w:val="29"/>
    <w:qFormat/>
    <w:rsid w:val="00D03D81"/>
    <w:pPr>
      <w:spacing w:before="160"/>
      <w:ind w:left="720" w:right="720"/>
    </w:pPr>
    <w:rPr>
      <w:i/>
      <w:iCs/>
      <w:color w:val="000000" w:themeColor="text1"/>
    </w:rPr>
  </w:style>
  <w:style w:type="character" w:customStyle="1" w:styleId="ZitatZchn">
    <w:name w:val="Zitat Zchn"/>
    <w:basedOn w:val="Absatz-Standardschriftart"/>
    <w:link w:val="Zitat"/>
    <w:uiPriority w:val="29"/>
    <w:rsid w:val="00D03D81"/>
    <w:rPr>
      <w:i/>
      <w:iCs/>
      <w:color w:val="000000" w:themeColor="text1"/>
    </w:rPr>
  </w:style>
  <w:style w:type="paragraph" w:styleId="IntensivesZitat">
    <w:name w:val="Intense Quote"/>
    <w:basedOn w:val="Standard"/>
    <w:next w:val="Standard"/>
    <w:link w:val="IntensivesZitatZchn"/>
    <w:uiPriority w:val="30"/>
    <w:qFormat/>
    <w:rsid w:val="00D03D81"/>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ivesZitatZchn">
    <w:name w:val="Intensives Zitat Zchn"/>
    <w:basedOn w:val="Absatz-Standardschriftart"/>
    <w:link w:val="IntensivesZitat"/>
    <w:uiPriority w:val="30"/>
    <w:rsid w:val="00D03D81"/>
    <w:rPr>
      <w:color w:val="000000" w:themeColor="text1"/>
      <w:shd w:val="clear" w:color="auto" w:fill="F2F2F2" w:themeFill="background1" w:themeFillShade="F2"/>
    </w:rPr>
  </w:style>
  <w:style w:type="character" w:styleId="SchwacheHervorhebung">
    <w:name w:val="Subtle Emphasis"/>
    <w:basedOn w:val="Absatz-Standardschriftart"/>
    <w:uiPriority w:val="19"/>
    <w:qFormat/>
    <w:rsid w:val="00D03D81"/>
    <w:rPr>
      <w:i/>
      <w:iCs/>
      <w:color w:val="404040" w:themeColor="text1" w:themeTint="BF"/>
    </w:rPr>
  </w:style>
  <w:style w:type="character" w:styleId="IntensiveHervorhebung">
    <w:name w:val="Intense Emphasis"/>
    <w:basedOn w:val="Absatz-Standardschriftart"/>
    <w:uiPriority w:val="21"/>
    <w:qFormat/>
    <w:rsid w:val="00D03D81"/>
    <w:rPr>
      <w:b/>
      <w:bCs/>
      <w:i/>
      <w:iCs/>
      <w:caps/>
    </w:rPr>
  </w:style>
  <w:style w:type="character" w:styleId="SchwacherVerweis">
    <w:name w:val="Subtle Reference"/>
    <w:basedOn w:val="Absatz-Standardschriftart"/>
    <w:uiPriority w:val="31"/>
    <w:qFormat/>
    <w:rsid w:val="00D03D81"/>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D03D81"/>
    <w:rPr>
      <w:b/>
      <w:bCs/>
      <w:smallCaps/>
      <w:u w:val="single"/>
    </w:rPr>
  </w:style>
  <w:style w:type="character" w:styleId="Buchtitel">
    <w:name w:val="Book Title"/>
    <w:basedOn w:val="Absatz-Standardschriftart"/>
    <w:uiPriority w:val="33"/>
    <w:qFormat/>
    <w:rsid w:val="00D03D81"/>
    <w:rPr>
      <w:b w:val="0"/>
      <w:bCs w:val="0"/>
      <w:smallCaps/>
      <w:spacing w:val="5"/>
    </w:rPr>
  </w:style>
  <w:style w:type="paragraph" w:styleId="Inhaltsverzeichnisberschrift">
    <w:name w:val="TOC Heading"/>
    <w:basedOn w:val="berschrift1"/>
    <w:next w:val="Standard"/>
    <w:uiPriority w:val="39"/>
    <w:semiHidden/>
    <w:unhideWhenUsed/>
    <w:qFormat/>
    <w:rsid w:val="00D03D81"/>
    <w:pPr>
      <w:outlineLvl w:val="9"/>
    </w:pPr>
  </w:style>
  <w:style w:type="paragraph" w:styleId="Listenabsatz">
    <w:name w:val="List Paragraph"/>
    <w:basedOn w:val="Standard"/>
    <w:uiPriority w:val="34"/>
    <w:qFormat/>
    <w:rsid w:val="00D03D81"/>
    <w:pPr>
      <w:ind w:left="720"/>
      <w:contextualSpacing/>
    </w:pPr>
  </w:style>
  <w:style w:type="paragraph" w:styleId="Funotentext">
    <w:name w:val="footnote text"/>
    <w:basedOn w:val="Standard"/>
    <w:link w:val="FunotentextZchn"/>
    <w:unhideWhenUsed/>
    <w:rsid w:val="00D03D81"/>
    <w:pPr>
      <w:spacing w:after="0" w:line="240" w:lineRule="auto"/>
    </w:pPr>
    <w:rPr>
      <w:sz w:val="20"/>
      <w:szCs w:val="20"/>
    </w:rPr>
  </w:style>
  <w:style w:type="character" w:customStyle="1" w:styleId="FunotentextZchn">
    <w:name w:val="Fußnotentext Zchn"/>
    <w:basedOn w:val="Absatz-Standardschriftart"/>
    <w:link w:val="Funotentext"/>
    <w:rsid w:val="00D03D81"/>
    <w:rPr>
      <w:sz w:val="20"/>
      <w:szCs w:val="20"/>
    </w:rPr>
  </w:style>
  <w:style w:type="character" w:styleId="Funotenzeichen">
    <w:name w:val="footnote reference"/>
    <w:semiHidden/>
    <w:rsid w:val="00D03D81"/>
    <w:rPr>
      <w:vertAlign w:val="superscript"/>
    </w:rPr>
  </w:style>
  <w:style w:type="paragraph" w:customStyle="1" w:styleId="StandardmitAbsatzabstand">
    <w:name w:val="Standard mit Absatzabstand"/>
    <w:basedOn w:val="Standard"/>
    <w:rsid w:val="00386B12"/>
    <w:pPr>
      <w:overflowPunct w:val="0"/>
      <w:autoSpaceDE w:val="0"/>
      <w:autoSpaceDN w:val="0"/>
      <w:adjustRightInd w:val="0"/>
      <w:spacing w:after="120" w:line="240" w:lineRule="auto"/>
      <w:jc w:val="both"/>
      <w:textAlignment w:val="baseline"/>
    </w:pPr>
    <w:rPr>
      <w:rFonts w:ascii="Arial" w:eastAsia="Times New Roman" w:hAnsi="Arial" w:cs="Times New Roman"/>
      <w:szCs w:val="20"/>
    </w:rPr>
  </w:style>
  <w:style w:type="paragraph" w:styleId="Textkrper-Einzug3">
    <w:name w:val="Body Text Indent 3"/>
    <w:basedOn w:val="Standard"/>
    <w:link w:val="Textkrper-Einzug3Zchn"/>
    <w:uiPriority w:val="99"/>
    <w:semiHidden/>
    <w:unhideWhenUsed/>
    <w:rsid w:val="00EE7D87"/>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EE7D87"/>
    <w:rPr>
      <w:sz w:val="16"/>
      <w:szCs w:val="16"/>
      <w:lang w:val="de-AT" w:eastAsia="de-DE"/>
    </w:rPr>
  </w:style>
  <w:style w:type="paragraph" w:styleId="Verzeichnis1">
    <w:name w:val="toc 1"/>
    <w:basedOn w:val="Standard"/>
    <w:next w:val="Standard"/>
    <w:autoRedefine/>
    <w:uiPriority w:val="39"/>
    <w:unhideWhenUsed/>
    <w:rsid w:val="00BF3EF4"/>
    <w:pPr>
      <w:tabs>
        <w:tab w:val="left" w:pos="480"/>
        <w:tab w:val="right" w:leader="dot" w:pos="9628"/>
      </w:tabs>
      <w:spacing w:before="120" w:after="120"/>
    </w:pPr>
    <w:rPr>
      <w:rFonts w:ascii="Calibri" w:hAnsi="Calibri" w:cstheme="minorHAnsi"/>
      <w:b/>
      <w:bCs/>
      <w:caps/>
      <w:noProof/>
    </w:rPr>
  </w:style>
  <w:style w:type="paragraph" w:styleId="Verzeichnis2">
    <w:name w:val="toc 2"/>
    <w:basedOn w:val="Standard"/>
    <w:next w:val="Standard"/>
    <w:autoRedefine/>
    <w:uiPriority w:val="39"/>
    <w:unhideWhenUsed/>
    <w:rsid w:val="00BF3EF4"/>
    <w:pPr>
      <w:tabs>
        <w:tab w:val="left" w:pos="720"/>
        <w:tab w:val="right" w:leader="dot" w:pos="9628"/>
      </w:tabs>
      <w:spacing w:after="0"/>
      <w:ind w:left="240"/>
    </w:pPr>
    <w:rPr>
      <w:rFonts w:ascii="Calibri Light" w:hAnsi="Calibri Light" w:cstheme="minorHAnsi"/>
      <w:smallCaps/>
      <w:noProof/>
    </w:rPr>
  </w:style>
  <w:style w:type="paragraph" w:styleId="Verzeichnis3">
    <w:name w:val="toc 3"/>
    <w:basedOn w:val="Standard"/>
    <w:next w:val="Standard"/>
    <w:autoRedefine/>
    <w:uiPriority w:val="39"/>
    <w:unhideWhenUsed/>
    <w:rsid w:val="00713A4B"/>
    <w:pPr>
      <w:tabs>
        <w:tab w:val="left" w:pos="993"/>
        <w:tab w:val="right" w:leader="dot" w:pos="9628"/>
      </w:tabs>
      <w:spacing w:after="0"/>
      <w:ind w:left="480"/>
    </w:pPr>
    <w:rPr>
      <w:rFonts w:cstheme="minorHAnsi"/>
      <w:i/>
      <w:iCs/>
      <w:sz w:val="20"/>
      <w:szCs w:val="20"/>
    </w:rPr>
  </w:style>
  <w:style w:type="paragraph" w:styleId="Verzeichnis4">
    <w:name w:val="toc 4"/>
    <w:basedOn w:val="Standard"/>
    <w:next w:val="Standard"/>
    <w:autoRedefine/>
    <w:uiPriority w:val="39"/>
    <w:unhideWhenUsed/>
    <w:rsid w:val="00EE7D87"/>
    <w:pPr>
      <w:spacing w:after="0"/>
      <w:ind w:left="720"/>
    </w:pPr>
    <w:rPr>
      <w:rFonts w:cstheme="minorHAnsi"/>
      <w:sz w:val="18"/>
      <w:szCs w:val="18"/>
    </w:rPr>
  </w:style>
  <w:style w:type="paragraph" w:styleId="Verzeichnis5">
    <w:name w:val="toc 5"/>
    <w:basedOn w:val="Standard"/>
    <w:next w:val="Standard"/>
    <w:autoRedefine/>
    <w:uiPriority w:val="39"/>
    <w:unhideWhenUsed/>
    <w:rsid w:val="00EE7D87"/>
    <w:pPr>
      <w:spacing w:after="0"/>
      <w:ind w:left="960"/>
    </w:pPr>
    <w:rPr>
      <w:rFonts w:cstheme="minorHAnsi"/>
      <w:sz w:val="18"/>
      <w:szCs w:val="18"/>
    </w:rPr>
  </w:style>
  <w:style w:type="paragraph" w:styleId="Verzeichnis6">
    <w:name w:val="toc 6"/>
    <w:basedOn w:val="Standard"/>
    <w:next w:val="Standard"/>
    <w:autoRedefine/>
    <w:uiPriority w:val="39"/>
    <w:unhideWhenUsed/>
    <w:rsid w:val="00EE7D87"/>
    <w:pPr>
      <w:spacing w:after="0"/>
      <w:ind w:left="1200"/>
    </w:pPr>
    <w:rPr>
      <w:rFonts w:cstheme="minorHAnsi"/>
      <w:sz w:val="18"/>
      <w:szCs w:val="18"/>
    </w:rPr>
  </w:style>
  <w:style w:type="paragraph" w:styleId="Verzeichnis7">
    <w:name w:val="toc 7"/>
    <w:basedOn w:val="Standard"/>
    <w:next w:val="Standard"/>
    <w:autoRedefine/>
    <w:uiPriority w:val="39"/>
    <w:unhideWhenUsed/>
    <w:rsid w:val="00EE7D87"/>
    <w:pPr>
      <w:spacing w:after="0"/>
      <w:ind w:left="1440"/>
    </w:pPr>
    <w:rPr>
      <w:rFonts w:cstheme="minorHAnsi"/>
      <w:sz w:val="18"/>
      <w:szCs w:val="18"/>
    </w:rPr>
  </w:style>
  <w:style w:type="paragraph" w:styleId="Verzeichnis8">
    <w:name w:val="toc 8"/>
    <w:basedOn w:val="Standard"/>
    <w:next w:val="Standard"/>
    <w:autoRedefine/>
    <w:uiPriority w:val="39"/>
    <w:unhideWhenUsed/>
    <w:rsid w:val="00EE7D87"/>
    <w:pPr>
      <w:spacing w:after="0"/>
      <w:ind w:left="1680"/>
    </w:pPr>
    <w:rPr>
      <w:rFonts w:cstheme="minorHAnsi"/>
      <w:sz w:val="18"/>
      <w:szCs w:val="18"/>
    </w:rPr>
  </w:style>
  <w:style w:type="paragraph" w:styleId="Verzeichnis9">
    <w:name w:val="toc 9"/>
    <w:basedOn w:val="Standard"/>
    <w:next w:val="Standard"/>
    <w:autoRedefine/>
    <w:uiPriority w:val="39"/>
    <w:unhideWhenUsed/>
    <w:rsid w:val="00EE7D87"/>
    <w:pPr>
      <w:spacing w:after="0"/>
      <w:ind w:left="1920"/>
    </w:pPr>
    <w:rPr>
      <w:rFonts w:cstheme="minorHAnsi"/>
      <w:sz w:val="18"/>
      <w:szCs w:val="18"/>
    </w:rPr>
  </w:style>
  <w:style w:type="character" w:styleId="Hyperlink">
    <w:name w:val="Hyperlink"/>
    <w:basedOn w:val="Absatz-Standardschriftart"/>
    <w:uiPriority w:val="99"/>
    <w:unhideWhenUsed/>
    <w:rsid w:val="00EE7D87"/>
    <w:rPr>
      <w:color w:val="0563C1" w:themeColor="hyperlink"/>
      <w:u w:val="single"/>
    </w:rPr>
  </w:style>
  <w:style w:type="table" w:styleId="Tabellenraster">
    <w:name w:val="Table Grid"/>
    <w:basedOn w:val="NormaleTabelle"/>
    <w:uiPriority w:val="59"/>
    <w:rsid w:val="00851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itternetztabelle4Akzent31">
    <w:name w:val="Gitternetztabelle 4 – Akzent 31"/>
    <w:basedOn w:val="NormaleTabelle"/>
    <w:uiPriority w:val="49"/>
    <w:rsid w:val="008516B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Kopfzeile">
    <w:name w:val="header"/>
    <w:basedOn w:val="Standard"/>
    <w:link w:val="KopfzeileZchn"/>
    <w:uiPriority w:val="99"/>
    <w:unhideWhenUsed/>
    <w:rsid w:val="00E139F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139FA"/>
    <w:rPr>
      <w:sz w:val="24"/>
      <w:szCs w:val="24"/>
      <w:lang w:val="de-AT" w:eastAsia="de-DE"/>
    </w:rPr>
  </w:style>
  <w:style w:type="paragraph" w:styleId="Fuzeile">
    <w:name w:val="footer"/>
    <w:basedOn w:val="Standard"/>
    <w:link w:val="FuzeileZchn"/>
    <w:unhideWhenUsed/>
    <w:rsid w:val="00E139FA"/>
    <w:pPr>
      <w:tabs>
        <w:tab w:val="center" w:pos="4536"/>
        <w:tab w:val="right" w:pos="9072"/>
      </w:tabs>
      <w:spacing w:after="0" w:line="240" w:lineRule="auto"/>
    </w:pPr>
  </w:style>
  <w:style w:type="character" w:customStyle="1" w:styleId="FuzeileZchn">
    <w:name w:val="Fußzeile Zchn"/>
    <w:basedOn w:val="Absatz-Standardschriftart"/>
    <w:link w:val="Fuzeile"/>
    <w:rsid w:val="00E139FA"/>
    <w:rPr>
      <w:sz w:val="24"/>
      <w:szCs w:val="24"/>
      <w:lang w:val="de-AT" w:eastAsia="de-DE"/>
    </w:rPr>
  </w:style>
  <w:style w:type="table" w:customStyle="1" w:styleId="Gitternetztabelle4Akzent310">
    <w:name w:val="Gitternetztabelle 4 – Akzent 31"/>
    <w:basedOn w:val="NormaleTabelle"/>
    <w:next w:val="Gitternetztabelle4Akzent31"/>
    <w:uiPriority w:val="49"/>
    <w:rsid w:val="0078765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prechblasentext">
    <w:name w:val="Balloon Text"/>
    <w:basedOn w:val="Standard"/>
    <w:link w:val="SprechblasentextZchn"/>
    <w:uiPriority w:val="99"/>
    <w:semiHidden/>
    <w:unhideWhenUsed/>
    <w:rsid w:val="00EE115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E1157"/>
    <w:rPr>
      <w:rFonts w:ascii="Segoe UI" w:hAnsi="Segoe UI" w:cs="Segoe UI"/>
      <w:sz w:val="18"/>
      <w:szCs w:val="18"/>
      <w:lang w:val="de-AT" w:eastAsia="de-DE"/>
    </w:rPr>
  </w:style>
  <w:style w:type="character" w:styleId="Kommentarzeichen">
    <w:name w:val="annotation reference"/>
    <w:basedOn w:val="Absatz-Standardschriftart"/>
    <w:uiPriority w:val="99"/>
    <w:semiHidden/>
    <w:unhideWhenUsed/>
    <w:rsid w:val="00A22988"/>
    <w:rPr>
      <w:sz w:val="18"/>
      <w:szCs w:val="18"/>
    </w:rPr>
  </w:style>
  <w:style w:type="paragraph" w:styleId="Kommentartext">
    <w:name w:val="annotation text"/>
    <w:basedOn w:val="Standard"/>
    <w:link w:val="KommentartextZchn"/>
    <w:uiPriority w:val="99"/>
    <w:semiHidden/>
    <w:unhideWhenUsed/>
    <w:rsid w:val="00A22988"/>
    <w:pPr>
      <w:spacing w:line="240" w:lineRule="auto"/>
    </w:pPr>
  </w:style>
  <w:style w:type="character" w:customStyle="1" w:styleId="KommentartextZchn">
    <w:name w:val="Kommentartext Zchn"/>
    <w:basedOn w:val="Absatz-Standardschriftart"/>
    <w:link w:val="Kommentartext"/>
    <w:uiPriority w:val="99"/>
    <w:semiHidden/>
    <w:rsid w:val="00A22988"/>
    <w:rPr>
      <w:sz w:val="24"/>
      <w:szCs w:val="24"/>
      <w:lang w:val="de-AT" w:eastAsia="de-DE"/>
    </w:rPr>
  </w:style>
  <w:style w:type="paragraph" w:styleId="Kommentarthema">
    <w:name w:val="annotation subject"/>
    <w:basedOn w:val="Kommentartext"/>
    <w:next w:val="Kommentartext"/>
    <w:link w:val="KommentarthemaZchn"/>
    <w:uiPriority w:val="99"/>
    <w:semiHidden/>
    <w:unhideWhenUsed/>
    <w:rsid w:val="00A22988"/>
    <w:rPr>
      <w:b/>
      <w:bCs/>
      <w:sz w:val="20"/>
      <w:szCs w:val="20"/>
    </w:rPr>
  </w:style>
  <w:style w:type="character" w:customStyle="1" w:styleId="KommentarthemaZchn">
    <w:name w:val="Kommentarthema Zchn"/>
    <w:basedOn w:val="KommentartextZchn"/>
    <w:link w:val="Kommentarthema"/>
    <w:uiPriority w:val="99"/>
    <w:semiHidden/>
    <w:rsid w:val="00A22988"/>
    <w:rPr>
      <w:b/>
      <w:bCs/>
      <w:sz w:val="20"/>
      <w:szCs w:val="20"/>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73789">
      <w:bodyDiv w:val="1"/>
      <w:marLeft w:val="0"/>
      <w:marRight w:val="0"/>
      <w:marTop w:val="0"/>
      <w:marBottom w:val="0"/>
      <w:divBdr>
        <w:top w:val="none" w:sz="0" w:space="0" w:color="auto"/>
        <w:left w:val="none" w:sz="0" w:space="0" w:color="auto"/>
        <w:bottom w:val="none" w:sz="0" w:space="0" w:color="auto"/>
        <w:right w:val="none" w:sz="0" w:space="0" w:color="auto"/>
      </w:divBdr>
    </w:div>
    <w:div w:id="752507162">
      <w:bodyDiv w:val="1"/>
      <w:marLeft w:val="0"/>
      <w:marRight w:val="0"/>
      <w:marTop w:val="0"/>
      <w:marBottom w:val="0"/>
      <w:divBdr>
        <w:top w:val="none" w:sz="0" w:space="0" w:color="auto"/>
        <w:left w:val="none" w:sz="0" w:space="0" w:color="auto"/>
        <w:bottom w:val="none" w:sz="0" w:space="0" w:color="auto"/>
        <w:right w:val="none" w:sz="0" w:space="0" w:color="auto"/>
      </w:divBdr>
    </w:div>
    <w:div w:id="154679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432F6-1607-450E-AD52-9F1AC2ADF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7086</Words>
  <Characters>44644</Characters>
  <Application>Microsoft Office Word</Application>
  <DocSecurity>0</DocSecurity>
  <Lines>372</Lines>
  <Paragraphs>103</Paragraphs>
  <ScaleCrop>false</ScaleCrop>
  <HeadingPairs>
    <vt:vector size="2" baseType="variant">
      <vt:variant>
        <vt:lpstr>Titel</vt:lpstr>
      </vt:variant>
      <vt:variant>
        <vt:i4>1</vt:i4>
      </vt:variant>
    </vt:vector>
  </HeadingPairs>
  <TitlesOfParts>
    <vt:vector size="1" baseType="lpstr">
      <vt:lpstr/>
    </vt:vector>
  </TitlesOfParts>
  <Company>A1 Telekom Austria AG</Company>
  <LinksUpToDate>false</LinksUpToDate>
  <CharactersWithSpaces>51627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Hackl Judith</dc:creator>
  <cp:keywords/>
  <dc:description/>
  <cp:lastModifiedBy>Löfler, Karin</cp:lastModifiedBy>
  <cp:revision>2</cp:revision>
  <cp:lastPrinted>2019-12-13T14:54:00Z</cp:lastPrinted>
  <dcterms:created xsi:type="dcterms:W3CDTF">2020-02-11T12:59:00Z</dcterms:created>
  <dcterms:modified xsi:type="dcterms:W3CDTF">2020-02-11T12:59:00Z</dcterms:modified>
</cp:coreProperties>
</file>